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2F6F" w14:textId="598E9737" w:rsidR="00BE3BF0" w:rsidRDefault="00BE3BF0" w:rsidP="00F74D78">
      <w:pPr>
        <w:jc w:val="center"/>
        <w:rPr>
          <w:rFonts w:ascii="Arial" w:hAnsi="Arial" w:cs="Arial"/>
          <w:b/>
          <w:color w:val="1F4E79" w:themeColor="accent1" w:themeShade="80"/>
          <w:sz w:val="24"/>
          <w:szCs w:val="24"/>
        </w:rPr>
      </w:pPr>
      <w:bookmarkStart w:id="0" w:name="_GoBack"/>
      <w:bookmarkEnd w:id="0"/>
    </w:p>
    <w:p w14:paraId="4E4BF464" w14:textId="77777777" w:rsidR="00BE3BF0" w:rsidRPr="00BE3BF0" w:rsidRDefault="00BE3BF0" w:rsidP="00F74D78">
      <w:pPr>
        <w:jc w:val="center"/>
        <w:rPr>
          <w:rFonts w:ascii="Arial" w:hAnsi="Arial" w:cs="Arial"/>
          <w:b/>
          <w:color w:val="1F4E79" w:themeColor="accent1" w:themeShade="80"/>
          <w:sz w:val="24"/>
          <w:szCs w:val="24"/>
        </w:rPr>
      </w:pPr>
    </w:p>
    <w:p w14:paraId="1EDA0F14" w14:textId="0AA1B7DE" w:rsidR="00F74D78" w:rsidRPr="00BE3BF0" w:rsidRDefault="00F74D78" w:rsidP="00BE3BF0">
      <w:pPr>
        <w:rPr>
          <w:rFonts w:ascii="Arial" w:hAnsi="Arial" w:cs="Arial"/>
          <w:b/>
          <w:color w:val="1E0579"/>
          <w:sz w:val="36"/>
          <w:szCs w:val="28"/>
        </w:rPr>
      </w:pPr>
      <w:r w:rsidRPr="00BE3BF0">
        <w:rPr>
          <w:rFonts w:ascii="Arial" w:hAnsi="Arial" w:cs="Arial"/>
          <w:b/>
          <w:color w:val="1E0579"/>
          <w:sz w:val="36"/>
          <w:szCs w:val="28"/>
        </w:rPr>
        <w:t xml:space="preserve">Access to Health and </w:t>
      </w:r>
      <w:r w:rsidR="004059FE" w:rsidRPr="00BE3BF0">
        <w:rPr>
          <w:rFonts w:ascii="Arial" w:hAnsi="Arial" w:cs="Arial"/>
          <w:b/>
          <w:color w:val="1E0579"/>
          <w:sz w:val="36"/>
          <w:szCs w:val="28"/>
        </w:rPr>
        <w:t xml:space="preserve">Social </w:t>
      </w:r>
      <w:r w:rsidRPr="00BE3BF0">
        <w:rPr>
          <w:rFonts w:ascii="Arial" w:hAnsi="Arial" w:cs="Arial"/>
          <w:b/>
          <w:color w:val="1E0579"/>
          <w:sz w:val="36"/>
          <w:szCs w:val="28"/>
        </w:rPr>
        <w:t>Care Policy Statement</w:t>
      </w:r>
    </w:p>
    <w:p w14:paraId="79177572" w14:textId="134556E3" w:rsidR="00BE3BF0" w:rsidRPr="00BE3BF0" w:rsidRDefault="00BE3BF0" w:rsidP="00BE3BF0">
      <w:pPr>
        <w:rPr>
          <w:rFonts w:ascii="Arial" w:hAnsi="Arial" w:cs="Arial"/>
          <w:b/>
          <w:color w:val="1E0579"/>
          <w:sz w:val="28"/>
          <w:szCs w:val="28"/>
        </w:rPr>
      </w:pPr>
      <w:r w:rsidRPr="00BE3BF0">
        <w:rPr>
          <w:rFonts w:ascii="Arial" w:hAnsi="Arial" w:cs="Arial"/>
          <w:b/>
          <w:color w:val="1E0579"/>
          <w:sz w:val="28"/>
          <w:szCs w:val="28"/>
        </w:rPr>
        <w:t>July 2019</w:t>
      </w:r>
    </w:p>
    <w:p w14:paraId="2E812DAF" w14:textId="3DEC8D2A" w:rsidR="00F74D78" w:rsidRDefault="00F74D78" w:rsidP="0061714D">
      <w:pPr>
        <w:rPr>
          <w:rFonts w:ascii="Arial" w:hAnsi="Arial" w:cs="Arial"/>
          <w:b/>
          <w:sz w:val="24"/>
          <w:szCs w:val="24"/>
        </w:rPr>
      </w:pPr>
    </w:p>
    <w:p w14:paraId="36F061FE" w14:textId="59F5A1B5" w:rsidR="0061714D" w:rsidRPr="00BE3BF0" w:rsidRDefault="0061714D" w:rsidP="0061714D">
      <w:pPr>
        <w:rPr>
          <w:rFonts w:ascii="Arial" w:hAnsi="Arial" w:cs="Arial"/>
          <w:b/>
          <w:color w:val="1E0579"/>
          <w:sz w:val="28"/>
          <w:szCs w:val="24"/>
        </w:rPr>
      </w:pPr>
      <w:r w:rsidRPr="00BE3BF0">
        <w:rPr>
          <w:rFonts w:ascii="Arial" w:hAnsi="Arial" w:cs="Arial"/>
          <w:b/>
          <w:color w:val="1E0579"/>
          <w:sz w:val="28"/>
          <w:szCs w:val="24"/>
        </w:rPr>
        <w:t>Contents</w:t>
      </w:r>
    </w:p>
    <w:p w14:paraId="63D36664" w14:textId="2FB076DD" w:rsidR="00F64AB5" w:rsidRPr="00BE3BF0" w:rsidRDefault="0006552A" w:rsidP="0061714D">
      <w:pPr>
        <w:pStyle w:val="ListParagraph"/>
        <w:numPr>
          <w:ilvl w:val="0"/>
          <w:numId w:val="38"/>
        </w:numPr>
        <w:spacing w:line="360" w:lineRule="auto"/>
        <w:rPr>
          <w:rFonts w:ascii="Arial" w:hAnsi="Arial" w:cs="Arial"/>
          <w:b/>
          <w:sz w:val="24"/>
          <w:szCs w:val="24"/>
          <w:u w:val="single"/>
        </w:rPr>
      </w:pPr>
      <w:hyperlink w:anchor="Introduction" w:history="1">
        <w:r w:rsidR="00F64AB5" w:rsidRPr="00BE3BF0">
          <w:rPr>
            <w:rStyle w:val="Hyperlink"/>
            <w:rFonts w:ascii="Arial" w:hAnsi="Arial" w:cs="Arial"/>
            <w:b/>
            <w:sz w:val="24"/>
            <w:szCs w:val="24"/>
          </w:rPr>
          <w:t>Introduction</w:t>
        </w:r>
      </w:hyperlink>
    </w:p>
    <w:p w14:paraId="3990E92E" w14:textId="77CC539D" w:rsidR="00F64AB5" w:rsidRPr="00BE3BF0" w:rsidRDefault="0006552A" w:rsidP="0061714D">
      <w:pPr>
        <w:pStyle w:val="ListParagraph"/>
        <w:numPr>
          <w:ilvl w:val="0"/>
          <w:numId w:val="38"/>
        </w:numPr>
        <w:spacing w:line="360" w:lineRule="auto"/>
        <w:rPr>
          <w:rFonts w:ascii="Arial" w:hAnsi="Arial" w:cs="Arial"/>
          <w:b/>
          <w:sz w:val="24"/>
          <w:szCs w:val="24"/>
          <w:u w:val="single"/>
        </w:rPr>
      </w:pPr>
      <w:hyperlink w:anchor="Context" w:history="1">
        <w:r w:rsidR="00F64AB5" w:rsidRPr="00BE3BF0">
          <w:rPr>
            <w:rStyle w:val="Hyperlink"/>
            <w:rFonts w:ascii="Arial" w:hAnsi="Arial" w:cs="Arial"/>
            <w:b/>
            <w:sz w:val="24"/>
            <w:szCs w:val="24"/>
          </w:rPr>
          <w:t>Legal and policy context</w:t>
        </w:r>
      </w:hyperlink>
    </w:p>
    <w:p w14:paraId="1E3A5533" w14:textId="1F1661E6" w:rsidR="00F64AB5" w:rsidRPr="00BE3BF0" w:rsidRDefault="0006552A" w:rsidP="0061714D">
      <w:pPr>
        <w:pStyle w:val="ListParagraph"/>
        <w:numPr>
          <w:ilvl w:val="0"/>
          <w:numId w:val="38"/>
        </w:numPr>
        <w:spacing w:line="360" w:lineRule="auto"/>
        <w:rPr>
          <w:rFonts w:ascii="Arial" w:hAnsi="Arial" w:cs="Arial"/>
          <w:b/>
          <w:sz w:val="24"/>
          <w:szCs w:val="24"/>
          <w:u w:val="single"/>
        </w:rPr>
      </w:pPr>
      <w:hyperlink w:anchor="Evidence" w:history="1">
        <w:r w:rsidR="00F64AB5" w:rsidRPr="00BE3BF0">
          <w:rPr>
            <w:rStyle w:val="Hyperlink"/>
            <w:rFonts w:ascii="Arial" w:hAnsi="Arial" w:cs="Arial"/>
            <w:b/>
            <w:sz w:val="24"/>
            <w:szCs w:val="24"/>
          </w:rPr>
          <w:t>Evidence</w:t>
        </w:r>
      </w:hyperlink>
    </w:p>
    <w:p w14:paraId="770F2C88" w14:textId="0F80FB67" w:rsidR="00F64AB5" w:rsidRPr="00BE3BF0" w:rsidRDefault="0006552A" w:rsidP="0061714D">
      <w:pPr>
        <w:pStyle w:val="ListParagraph"/>
        <w:numPr>
          <w:ilvl w:val="1"/>
          <w:numId w:val="38"/>
        </w:numPr>
        <w:spacing w:line="360" w:lineRule="auto"/>
        <w:rPr>
          <w:rFonts w:ascii="Arial" w:hAnsi="Arial" w:cs="Arial"/>
          <w:sz w:val="24"/>
          <w:szCs w:val="24"/>
          <w:u w:val="single"/>
        </w:rPr>
      </w:pPr>
      <w:hyperlink w:anchor="Contactingservices" w:history="1">
        <w:r w:rsidR="0061714D" w:rsidRPr="00BE3BF0">
          <w:rPr>
            <w:rStyle w:val="Hyperlink"/>
            <w:rFonts w:ascii="Arial" w:hAnsi="Arial" w:cs="Arial"/>
            <w:sz w:val="24"/>
            <w:szCs w:val="24"/>
          </w:rPr>
          <w:t>Contacting services</w:t>
        </w:r>
      </w:hyperlink>
    </w:p>
    <w:p w14:paraId="62979279" w14:textId="24ED2981" w:rsidR="0061714D" w:rsidRPr="00BE3BF0" w:rsidRDefault="0006552A" w:rsidP="0061714D">
      <w:pPr>
        <w:pStyle w:val="ListParagraph"/>
        <w:numPr>
          <w:ilvl w:val="1"/>
          <w:numId w:val="38"/>
        </w:numPr>
        <w:spacing w:line="360" w:lineRule="auto"/>
        <w:rPr>
          <w:rFonts w:ascii="Arial" w:hAnsi="Arial" w:cs="Arial"/>
          <w:sz w:val="24"/>
          <w:szCs w:val="24"/>
          <w:u w:val="single"/>
        </w:rPr>
      </w:pPr>
      <w:hyperlink w:anchor="Visitingservices" w:history="1">
        <w:r w:rsidR="0061714D" w:rsidRPr="00BE3BF0">
          <w:rPr>
            <w:rStyle w:val="Hyperlink"/>
            <w:rFonts w:ascii="Arial" w:hAnsi="Arial" w:cs="Arial"/>
            <w:sz w:val="24"/>
            <w:szCs w:val="24"/>
          </w:rPr>
          <w:t>Visiting services</w:t>
        </w:r>
      </w:hyperlink>
    </w:p>
    <w:p w14:paraId="4DCF178A" w14:textId="4FCF6E51" w:rsidR="0061714D" w:rsidRPr="00BE3BF0" w:rsidRDefault="0006552A" w:rsidP="0061714D">
      <w:pPr>
        <w:pStyle w:val="ListParagraph"/>
        <w:numPr>
          <w:ilvl w:val="2"/>
          <w:numId w:val="38"/>
        </w:numPr>
        <w:spacing w:line="360" w:lineRule="auto"/>
        <w:rPr>
          <w:rFonts w:ascii="Arial" w:hAnsi="Arial" w:cs="Arial"/>
          <w:sz w:val="24"/>
          <w:szCs w:val="24"/>
          <w:u w:val="single"/>
        </w:rPr>
      </w:pPr>
      <w:hyperlink w:anchor="Waitingareas" w:history="1">
        <w:r w:rsidR="0061714D" w:rsidRPr="00BE3BF0">
          <w:rPr>
            <w:rStyle w:val="Hyperlink"/>
            <w:rFonts w:ascii="Arial" w:hAnsi="Arial" w:cs="Arial"/>
            <w:sz w:val="24"/>
            <w:szCs w:val="24"/>
          </w:rPr>
          <w:t>Waiting areas</w:t>
        </w:r>
      </w:hyperlink>
    </w:p>
    <w:p w14:paraId="52AC8755" w14:textId="370ACFDF" w:rsidR="0061714D" w:rsidRPr="00BE3BF0" w:rsidRDefault="0006552A" w:rsidP="0061714D">
      <w:pPr>
        <w:pStyle w:val="ListParagraph"/>
        <w:numPr>
          <w:ilvl w:val="2"/>
          <w:numId w:val="38"/>
        </w:numPr>
        <w:spacing w:line="360" w:lineRule="auto"/>
        <w:rPr>
          <w:rFonts w:ascii="Arial" w:hAnsi="Arial" w:cs="Arial"/>
          <w:sz w:val="24"/>
          <w:szCs w:val="24"/>
          <w:u w:val="single"/>
        </w:rPr>
      </w:pPr>
      <w:hyperlink w:anchor="Appointment" w:history="1">
        <w:r w:rsidR="0061714D" w:rsidRPr="00BE3BF0">
          <w:rPr>
            <w:rStyle w:val="Hyperlink"/>
            <w:rFonts w:ascii="Arial" w:hAnsi="Arial" w:cs="Arial"/>
            <w:sz w:val="24"/>
            <w:szCs w:val="24"/>
          </w:rPr>
          <w:t>Appointments</w:t>
        </w:r>
      </w:hyperlink>
    </w:p>
    <w:p w14:paraId="4CA5279B" w14:textId="249EED06" w:rsidR="0061714D" w:rsidRPr="00BE3BF0" w:rsidRDefault="0006552A" w:rsidP="0061714D">
      <w:pPr>
        <w:pStyle w:val="ListParagraph"/>
        <w:numPr>
          <w:ilvl w:val="1"/>
          <w:numId w:val="38"/>
        </w:numPr>
        <w:spacing w:line="360" w:lineRule="auto"/>
        <w:rPr>
          <w:rFonts w:ascii="Arial" w:hAnsi="Arial" w:cs="Arial"/>
          <w:sz w:val="24"/>
          <w:szCs w:val="24"/>
          <w:u w:val="single"/>
        </w:rPr>
      </w:pPr>
      <w:hyperlink w:anchor="Commsupport" w:history="1">
        <w:r w:rsidR="0061714D" w:rsidRPr="00BE3BF0">
          <w:rPr>
            <w:rStyle w:val="Hyperlink"/>
            <w:rFonts w:ascii="Arial" w:hAnsi="Arial" w:cs="Arial"/>
            <w:sz w:val="24"/>
            <w:szCs w:val="24"/>
          </w:rPr>
          <w:t>Communication support</w:t>
        </w:r>
      </w:hyperlink>
    </w:p>
    <w:p w14:paraId="5716C319" w14:textId="5CDCBC4F" w:rsidR="0061714D" w:rsidRPr="00BE3BF0" w:rsidRDefault="0006552A" w:rsidP="0061714D">
      <w:pPr>
        <w:pStyle w:val="ListParagraph"/>
        <w:numPr>
          <w:ilvl w:val="1"/>
          <w:numId w:val="38"/>
        </w:numPr>
        <w:spacing w:line="360" w:lineRule="auto"/>
        <w:rPr>
          <w:rFonts w:ascii="Arial" w:hAnsi="Arial" w:cs="Arial"/>
          <w:sz w:val="24"/>
          <w:szCs w:val="24"/>
          <w:u w:val="single"/>
        </w:rPr>
      </w:pPr>
      <w:hyperlink w:anchor="MHsettings" w:history="1">
        <w:r w:rsidR="0061714D" w:rsidRPr="00BE3BF0">
          <w:rPr>
            <w:rStyle w:val="Hyperlink"/>
            <w:rFonts w:ascii="Arial" w:hAnsi="Arial" w:cs="Arial"/>
            <w:sz w:val="24"/>
            <w:szCs w:val="24"/>
          </w:rPr>
          <w:t>Communication in mental health settings</w:t>
        </w:r>
      </w:hyperlink>
    </w:p>
    <w:p w14:paraId="451EFCD6" w14:textId="6C0620AE" w:rsidR="0061714D" w:rsidRPr="00BE3BF0" w:rsidRDefault="0006552A" w:rsidP="0061714D">
      <w:pPr>
        <w:pStyle w:val="ListParagraph"/>
        <w:numPr>
          <w:ilvl w:val="1"/>
          <w:numId w:val="38"/>
        </w:numPr>
        <w:spacing w:line="360" w:lineRule="auto"/>
        <w:rPr>
          <w:rFonts w:ascii="Arial" w:hAnsi="Arial" w:cs="Arial"/>
          <w:sz w:val="24"/>
          <w:szCs w:val="24"/>
          <w:u w:val="single"/>
        </w:rPr>
      </w:pPr>
      <w:hyperlink w:anchor="SCsettings" w:history="1">
        <w:r w:rsidR="0061714D" w:rsidRPr="00BE3BF0">
          <w:rPr>
            <w:rStyle w:val="Hyperlink"/>
            <w:rFonts w:ascii="Arial" w:hAnsi="Arial" w:cs="Arial"/>
            <w:sz w:val="24"/>
            <w:szCs w:val="24"/>
          </w:rPr>
          <w:t>Communication in social care settings</w:t>
        </w:r>
      </w:hyperlink>
    </w:p>
    <w:p w14:paraId="17A32606" w14:textId="5FA0C2BE" w:rsidR="0061714D" w:rsidRPr="00BE3BF0" w:rsidRDefault="0006552A" w:rsidP="0061714D">
      <w:pPr>
        <w:pStyle w:val="ListParagraph"/>
        <w:numPr>
          <w:ilvl w:val="1"/>
          <w:numId w:val="38"/>
        </w:numPr>
        <w:spacing w:line="360" w:lineRule="auto"/>
        <w:rPr>
          <w:rFonts w:ascii="Arial" w:hAnsi="Arial" w:cs="Arial"/>
          <w:sz w:val="24"/>
          <w:szCs w:val="24"/>
          <w:u w:val="single"/>
        </w:rPr>
      </w:pPr>
      <w:hyperlink w:anchor="Monitoring" w:history="1">
        <w:r w:rsidR="0061714D" w:rsidRPr="00BE3BF0">
          <w:rPr>
            <w:rStyle w:val="Hyperlink"/>
            <w:rFonts w:ascii="Arial" w:hAnsi="Arial" w:cs="Arial"/>
            <w:sz w:val="24"/>
            <w:szCs w:val="24"/>
          </w:rPr>
          <w:t>Monitoring services and gathering feedback</w:t>
        </w:r>
      </w:hyperlink>
    </w:p>
    <w:p w14:paraId="632FFB48" w14:textId="3364C3E4" w:rsidR="0061714D" w:rsidRPr="00BE3BF0" w:rsidRDefault="0006552A" w:rsidP="0061714D">
      <w:pPr>
        <w:pStyle w:val="ListParagraph"/>
        <w:numPr>
          <w:ilvl w:val="2"/>
          <w:numId w:val="38"/>
        </w:numPr>
        <w:spacing w:line="360" w:lineRule="auto"/>
        <w:rPr>
          <w:rFonts w:ascii="Arial" w:hAnsi="Arial" w:cs="Arial"/>
          <w:sz w:val="24"/>
          <w:szCs w:val="24"/>
          <w:u w:val="single"/>
        </w:rPr>
      </w:pPr>
      <w:hyperlink w:anchor="selfassessment" w:history="1">
        <w:r w:rsidR="0061714D" w:rsidRPr="00BE3BF0">
          <w:rPr>
            <w:rStyle w:val="Hyperlink"/>
            <w:rFonts w:ascii="Arial" w:hAnsi="Arial" w:cs="Arial"/>
            <w:sz w:val="24"/>
            <w:szCs w:val="24"/>
          </w:rPr>
          <w:t>Self-assessment</w:t>
        </w:r>
      </w:hyperlink>
    </w:p>
    <w:p w14:paraId="2785620A" w14:textId="565B02B0" w:rsidR="0061714D" w:rsidRPr="00BE3BF0" w:rsidRDefault="0006552A" w:rsidP="0061714D">
      <w:pPr>
        <w:pStyle w:val="ListParagraph"/>
        <w:numPr>
          <w:ilvl w:val="2"/>
          <w:numId w:val="38"/>
        </w:numPr>
        <w:spacing w:line="360" w:lineRule="auto"/>
        <w:rPr>
          <w:rFonts w:ascii="Arial" w:hAnsi="Arial" w:cs="Arial"/>
          <w:sz w:val="24"/>
          <w:szCs w:val="24"/>
          <w:u w:val="single"/>
        </w:rPr>
      </w:pPr>
      <w:hyperlink w:anchor="commissioners" w:history="1">
        <w:r w:rsidR="0061714D" w:rsidRPr="00BE3BF0">
          <w:rPr>
            <w:rStyle w:val="Hyperlink"/>
            <w:rFonts w:ascii="Arial" w:hAnsi="Arial" w:cs="Arial"/>
            <w:sz w:val="24"/>
            <w:szCs w:val="24"/>
          </w:rPr>
          <w:t>Commissioner monitoring</w:t>
        </w:r>
      </w:hyperlink>
    </w:p>
    <w:p w14:paraId="5DF0897D" w14:textId="2BDDEA5B" w:rsidR="0061714D" w:rsidRPr="00BE3BF0" w:rsidRDefault="0006552A" w:rsidP="0061714D">
      <w:pPr>
        <w:pStyle w:val="ListParagraph"/>
        <w:numPr>
          <w:ilvl w:val="2"/>
          <w:numId w:val="38"/>
        </w:numPr>
        <w:spacing w:line="360" w:lineRule="auto"/>
        <w:rPr>
          <w:rFonts w:ascii="Arial" w:hAnsi="Arial" w:cs="Arial"/>
          <w:sz w:val="24"/>
          <w:szCs w:val="24"/>
          <w:u w:val="single"/>
        </w:rPr>
      </w:pPr>
      <w:hyperlink w:anchor="National" w:history="1">
        <w:r w:rsidR="0061714D" w:rsidRPr="00BE3BF0">
          <w:rPr>
            <w:rStyle w:val="Hyperlink"/>
            <w:rFonts w:ascii="Arial" w:hAnsi="Arial" w:cs="Arial"/>
            <w:sz w:val="24"/>
            <w:szCs w:val="24"/>
          </w:rPr>
          <w:t>National monitoring</w:t>
        </w:r>
      </w:hyperlink>
    </w:p>
    <w:p w14:paraId="1F8C089C" w14:textId="4F50A588" w:rsidR="0061714D" w:rsidRPr="00BE3BF0" w:rsidRDefault="0006552A" w:rsidP="0061714D">
      <w:pPr>
        <w:pStyle w:val="ListParagraph"/>
        <w:numPr>
          <w:ilvl w:val="0"/>
          <w:numId w:val="38"/>
        </w:numPr>
        <w:spacing w:line="360" w:lineRule="auto"/>
        <w:rPr>
          <w:rFonts w:ascii="Arial" w:hAnsi="Arial" w:cs="Arial"/>
          <w:b/>
          <w:sz w:val="24"/>
          <w:szCs w:val="24"/>
          <w:u w:val="single"/>
        </w:rPr>
      </w:pPr>
      <w:hyperlink w:anchor="Recommendations" w:history="1">
        <w:r w:rsidR="0061714D" w:rsidRPr="00BE3BF0">
          <w:rPr>
            <w:rStyle w:val="Hyperlink"/>
            <w:rFonts w:ascii="Arial" w:hAnsi="Arial" w:cs="Arial"/>
            <w:b/>
            <w:sz w:val="24"/>
            <w:szCs w:val="24"/>
          </w:rPr>
          <w:t>Recommendations</w:t>
        </w:r>
      </w:hyperlink>
    </w:p>
    <w:p w14:paraId="53F8DD41" w14:textId="3713501D" w:rsidR="0061714D" w:rsidRPr="00BE3BF0" w:rsidRDefault="0006552A" w:rsidP="0061714D">
      <w:pPr>
        <w:pStyle w:val="ListParagraph"/>
        <w:numPr>
          <w:ilvl w:val="0"/>
          <w:numId w:val="38"/>
        </w:numPr>
        <w:spacing w:line="360" w:lineRule="auto"/>
        <w:rPr>
          <w:rFonts w:ascii="Arial" w:hAnsi="Arial" w:cs="Arial"/>
          <w:b/>
          <w:sz w:val="24"/>
          <w:szCs w:val="24"/>
          <w:u w:val="single"/>
        </w:rPr>
      </w:pPr>
      <w:hyperlink w:anchor="Appendix" w:history="1">
        <w:r w:rsidR="009F1AC3" w:rsidRPr="00BE3BF0">
          <w:rPr>
            <w:rStyle w:val="Hyperlink"/>
            <w:rFonts w:ascii="Arial" w:hAnsi="Arial" w:cs="Arial"/>
            <w:b/>
            <w:sz w:val="24"/>
            <w:szCs w:val="24"/>
          </w:rPr>
          <w:t>Appendices</w:t>
        </w:r>
      </w:hyperlink>
    </w:p>
    <w:p w14:paraId="53158C7A" w14:textId="7ADE7EB7" w:rsidR="009F1AC3" w:rsidRPr="00BE3BF0" w:rsidRDefault="0006552A" w:rsidP="009F1AC3">
      <w:pPr>
        <w:pStyle w:val="ListParagraph"/>
        <w:numPr>
          <w:ilvl w:val="1"/>
          <w:numId w:val="38"/>
        </w:numPr>
        <w:spacing w:line="360" w:lineRule="auto"/>
        <w:rPr>
          <w:rFonts w:ascii="Arial" w:hAnsi="Arial" w:cs="Arial"/>
          <w:sz w:val="24"/>
          <w:szCs w:val="24"/>
          <w:u w:val="single"/>
        </w:rPr>
      </w:pPr>
      <w:hyperlink w:anchor="Fullrecommendations" w:history="1">
        <w:r w:rsidR="009F1AC3" w:rsidRPr="00BE3BF0">
          <w:rPr>
            <w:rStyle w:val="Hyperlink"/>
            <w:rFonts w:ascii="Arial" w:hAnsi="Arial" w:cs="Arial"/>
            <w:sz w:val="24"/>
            <w:szCs w:val="24"/>
          </w:rPr>
          <w:t>Recommendations (full list)</w:t>
        </w:r>
      </w:hyperlink>
    </w:p>
    <w:p w14:paraId="4ED688E9" w14:textId="3187E4B4" w:rsidR="009F1AC3" w:rsidRPr="00BE3BF0" w:rsidRDefault="0006552A" w:rsidP="009F1AC3">
      <w:pPr>
        <w:pStyle w:val="ListParagraph"/>
        <w:numPr>
          <w:ilvl w:val="1"/>
          <w:numId w:val="38"/>
        </w:numPr>
        <w:spacing w:line="360" w:lineRule="auto"/>
        <w:rPr>
          <w:rFonts w:ascii="Arial" w:hAnsi="Arial" w:cs="Arial"/>
          <w:sz w:val="24"/>
          <w:szCs w:val="24"/>
          <w:u w:val="single"/>
        </w:rPr>
      </w:pPr>
      <w:hyperlink w:anchor="appendix2" w:history="1">
        <w:r w:rsidR="009F1AC3" w:rsidRPr="00BE3BF0">
          <w:rPr>
            <w:rStyle w:val="Hyperlink"/>
            <w:rFonts w:ascii="Arial" w:hAnsi="Arial" w:cs="Arial"/>
            <w:sz w:val="24"/>
            <w:szCs w:val="24"/>
          </w:rPr>
          <w:t>Communication tips</w:t>
        </w:r>
      </w:hyperlink>
    </w:p>
    <w:p w14:paraId="5460963A" w14:textId="77777777" w:rsidR="00F64AB5" w:rsidRDefault="00F64AB5">
      <w:pPr>
        <w:rPr>
          <w:rFonts w:ascii="Arial" w:hAnsi="Arial" w:cs="Arial"/>
          <w:b/>
          <w:sz w:val="24"/>
          <w:szCs w:val="24"/>
        </w:rPr>
      </w:pPr>
    </w:p>
    <w:p w14:paraId="1797C588" w14:textId="77777777" w:rsidR="00F64AB5" w:rsidRDefault="00F64AB5">
      <w:pPr>
        <w:rPr>
          <w:rFonts w:ascii="Arial" w:hAnsi="Arial" w:cs="Arial"/>
          <w:b/>
          <w:sz w:val="24"/>
          <w:szCs w:val="24"/>
        </w:rPr>
      </w:pPr>
    </w:p>
    <w:p w14:paraId="09CB40F1" w14:textId="77777777" w:rsidR="00F64AB5" w:rsidRDefault="00F64AB5">
      <w:pPr>
        <w:rPr>
          <w:rFonts w:ascii="Arial" w:hAnsi="Arial" w:cs="Arial"/>
          <w:b/>
          <w:sz w:val="24"/>
          <w:szCs w:val="24"/>
        </w:rPr>
      </w:pPr>
    </w:p>
    <w:p w14:paraId="340076AF" w14:textId="77777777" w:rsidR="00F64AB5" w:rsidRDefault="00F64AB5">
      <w:pPr>
        <w:rPr>
          <w:rFonts w:ascii="Arial" w:hAnsi="Arial" w:cs="Arial"/>
          <w:b/>
          <w:sz w:val="24"/>
          <w:szCs w:val="24"/>
        </w:rPr>
      </w:pPr>
    </w:p>
    <w:p w14:paraId="42750679" w14:textId="77777777" w:rsidR="00F64AB5" w:rsidRDefault="00F64AB5">
      <w:pPr>
        <w:rPr>
          <w:rFonts w:ascii="Arial" w:hAnsi="Arial" w:cs="Arial"/>
          <w:b/>
          <w:sz w:val="24"/>
          <w:szCs w:val="24"/>
        </w:rPr>
      </w:pPr>
    </w:p>
    <w:p w14:paraId="6CD7474F" w14:textId="7FA2DC2D" w:rsidR="00F64AB5" w:rsidRDefault="00F64AB5">
      <w:pPr>
        <w:rPr>
          <w:rFonts w:ascii="Arial" w:hAnsi="Arial" w:cs="Arial"/>
          <w:b/>
          <w:sz w:val="24"/>
          <w:szCs w:val="24"/>
        </w:rPr>
      </w:pPr>
      <w:r>
        <w:rPr>
          <w:rFonts w:ascii="Arial" w:hAnsi="Arial" w:cs="Arial"/>
          <w:b/>
          <w:sz w:val="24"/>
          <w:szCs w:val="24"/>
        </w:rPr>
        <w:br w:type="page"/>
      </w:r>
    </w:p>
    <w:p w14:paraId="2CC26DFD" w14:textId="3BEDD45E" w:rsidR="00364EF9" w:rsidRDefault="00F64AB5">
      <w:pPr>
        <w:rPr>
          <w:rFonts w:ascii="Arial" w:hAnsi="Arial" w:cs="Arial"/>
          <w:b/>
        </w:rPr>
      </w:pPr>
      <w:bookmarkStart w:id="1" w:name="Introduction"/>
      <w:r>
        <w:rPr>
          <w:rFonts w:ascii="Arial" w:hAnsi="Arial" w:cs="Arial"/>
          <w:b/>
          <w:sz w:val="24"/>
          <w:szCs w:val="24"/>
        </w:rPr>
        <w:lastRenderedPageBreak/>
        <w:t xml:space="preserve">1. </w:t>
      </w:r>
      <w:r w:rsidR="00364EF9" w:rsidRPr="00F51E4D">
        <w:rPr>
          <w:rFonts w:ascii="Arial" w:hAnsi="Arial" w:cs="Arial"/>
          <w:b/>
          <w:sz w:val="24"/>
          <w:szCs w:val="24"/>
        </w:rPr>
        <w:t xml:space="preserve">Introduction </w:t>
      </w:r>
    </w:p>
    <w:bookmarkEnd w:id="1"/>
    <w:p w14:paraId="3A024D77" w14:textId="19030606" w:rsidR="00EC0DC5" w:rsidRPr="000A4DAB" w:rsidRDefault="00EC0DC5" w:rsidP="00EC0DC5">
      <w:pPr>
        <w:rPr>
          <w:rFonts w:ascii="Arial" w:hAnsi="Arial" w:cs="Arial"/>
        </w:rPr>
      </w:pPr>
      <w:r w:rsidRPr="000A4DAB">
        <w:rPr>
          <w:rFonts w:ascii="Arial" w:hAnsi="Arial" w:cs="Arial"/>
        </w:rPr>
        <w:t>This po</w:t>
      </w:r>
      <w:r w:rsidR="000A4DAB" w:rsidRPr="000A4DAB">
        <w:rPr>
          <w:rFonts w:ascii="Arial" w:hAnsi="Arial" w:cs="Arial"/>
        </w:rPr>
        <w:t>licy statement presents key</w:t>
      </w:r>
      <w:r w:rsidRPr="000A4DAB">
        <w:rPr>
          <w:rFonts w:ascii="Arial" w:hAnsi="Arial" w:cs="Arial"/>
        </w:rPr>
        <w:t xml:space="preserve"> issues people with hearing loss face when accessing health and social care services. We outline our stance on accessible communication and information and set out the action</w:t>
      </w:r>
      <w:r w:rsidR="00577A8B">
        <w:rPr>
          <w:rFonts w:ascii="Arial" w:hAnsi="Arial" w:cs="Arial"/>
        </w:rPr>
        <w:t>s</w:t>
      </w:r>
      <w:r w:rsidRPr="000A4DAB">
        <w:rPr>
          <w:rFonts w:ascii="Arial" w:hAnsi="Arial" w:cs="Arial"/>
        </w:rPr>
        <w:t xml:space="preserve"> that should be taken by Government, NHS organisations and he</w:t>
      </w:r>
      <w:r w:rsidR="000A4DAB" w:rsidRPr="000A4DAB">
        <w:rPr>
          <w:rFonts w:ascii="Arial" w:hAnsi="Arial" w:cs="Arial"/>
        </w:rPr>
        <w:t xml:space="preserve">alth and </w:t>
      </w:r>
      <w:r w:rsidR="007866AA">
        <w:rPr>
          <w:rFonts w:ascii="Arial" w:hAnsi="Arial" w:cs="Arial"/>
        </w:rPr>
        <w:t xml:space="preserve">social </w:t>
      </w:r>
      <w:r w:rsidR="000A4DAB" w:rsidRPr="000A4DAB">
        <w:rPr>
          <w:rFonts w:ascii="Arial" w:hAnsi="Arial" w:cs="Arial"/>
        </w:rPr>
        <w:t>care service providers</w:t>
      </w:r>
      <w:r w:rsidRPr="000A4DAB">
        <w:rPr>
          <w:rFonts w:ascii="Arial" w:hAnsi="Arial" w:cs="Arial"/>
        </w:rPr>
        <w:t xml:space="preserve"> across the UK</w:t>
      </w:r>
      <w:r w:rsidR="00D76329">
        <w:rPr>
          <w:rFonts w:ascii="Arial" w:hAnsi="Arial" w:cs="Arial"/>
        </w:rPr>
        <w:t>. Acting on these recommendations will enable more</w:t>
      </w:r>
      <w:r w:rsidRPr="000A4DAB">
        <w:rPr>
          <w:rFonts w:ascii="Arial" w:hAnsi="Arial" w:cs="Arial"/>
        </w:rPr>
        <w:t xml:space="preserve"> pe</w:t>
      </w:r>
      <w:r w:rsidR="00D76329">
        <w:rPr>
          <w:rFonts w:ascii="Arial" w:hAnsi="Arial" w:cs="Arial"/>
        </w:rPr>
        <w:t xml:space="preserve">ople with hearing loss </w:t>
      </w:r>
      <w:r w:rsidRPr="000A4DAB">
        <w:rPr>
          <w:rFonts w:ascii="Arial" w:hAnsi="Arial" w:cs="Arial"/>
        </w:rPr>
        <w:t xml:space="preserve">to contact services when they need to, communicate well and understand </w:t>
      </w:r>
      <w:r w:rsidR="000A4DAB" w:rsidRPr="000A4DAB">
        <w:rPr>
          <w:rFonts w:ascii="Arial" w:hAnsi="Arial" w:cs="Arial"/>
        </w:rPr>
        <w:t xml:space="preserve">the </w:t>
      </w:r>
      <w:r w:rsidRPr="000A4DAB">
        <w:rPr>
          <w:rFonts w:ascii="Arial" w:hAnsi="Arial" w:cs="Arial"/>
        </w:rPr>
        <w:t>information they are g</w:t>
      </w:r>
      <w:r w:rsidR="00D76329">
        <w:rPr>
          <w:rFonts w:ascii="Arial" w:hAnsi="Arial" w:cs="Arial"/>
        </w:rPr>
        <w:t>iven when using</w:t>
      </w:r>
      <w:r w:rsidR="00C46647">
        <w:rPr>
          <w:rFonts w:ascii="Arial" w:hAnsi="Arial" w:cs="Arial"/>
        </w:rPr>
        <w:t xml:space="preserve"> the</w:t>
      </w:r>
      <w:r w:rsidRPr="000A4DAB">
        <w:rPr>
          <w:rFonts w:ascii="Arial" w:hAnsi="Arial" w:cs="Arial"/>
        </w:rPr>
        <w:t xml:space="preserve"> services</w:t>
      </w:r>
      <w:r w:rsidR="00C46647">
        <w:rPr>
          <w:rFonts w:ascii="Arial" w:hAnsi="Arial" w:cs="Arial"/>
        </w:rPr>
        <w:t xml:space="preserve"> that are so crucial to their health and wellbeing</w:t>
      </w:r>
      <w:r w:rsidR="003F3A85">
        <w:rPr>
          <w:rFonts w:ascii="Arial" w:hAnsi="Arial" w:cs="Arial"/>
        </w:rPr>
        <w:t>.</w:t>
      </w:r>
      <w:r w:rsidRPr="000A4DAB">
        <w:rPr>
          <w:rStyle w:val="FootnoteReference"/>
          <w:rFonts w:ascii="Arial" w:hAnsi="Arial" w:cs="Arial"/>
        </w:rPr>
        <w:footnoteReference w:id="1"/>
      </w:r>
    </w:p>
    <w:p w14:paraId="05629DCF" w14:textId="77777777" w:rsidR="00EC0DC5" w:rsidRPr="000A4DAB" w:rsidRDefault="00EC0DC5" w:rsidP="00EC0DC5">
      <w:pPr>
        <w:rPr>
          <w:rFonts w:ascii="Arial" w:hAnsi="Arial" w:cs="Arial"/>
        </w:rPr>
      </w:pPr>
      <w:r w:rsidRPr="000A4DAB">
        <w:rPr>
          <w:rFonts w:ascii="Arial" w:hAnsi="Arial" w:cs="Arial"/>
        </w:rPr>
        <w:t>We use the term 'people with hearing loss', throughout this statement to refer to people with all levels of hearing loss, including people who are profoundly deaf</w:t>
      </w:r>
      <w:r w:rsidR="008A7E7E">
        <w:rPr>
          <w:rFonts w:ascii="Arial" w:hAnsi="Arial" w:cs="Arial"/>
        </w:rPr>
        <w:t xml:space="preserve"> and those who</w:t>
      </w:r>
      <w:r w:rsidR="003F3A85">
        <w:rPr>
          <w:rFonts w:ascii="Arial" w:hAnsi="Arial" w:cs="Arial"/>
        </w:rPr>
        <w:t xml:space="preserve"> </w:t>
      </w:r>
      <w:r w:rsidR="00CE3932">
        <w:rPr>
          <w:rFonts w:ascii="Arial" w:hAnsi="Arial" w:cs="Arial"/>
        </w:rPr>
        <w:t>use British Sign Language (BSL)</w:t>
      </w:r>
      <w:r w:rsidR="00634D86">
        <w:rPr>
          <w:rFonts w:ascii="Arial" w:hAnsi="Arial" w:cs="Arial"/>
        </w:rPr>
        <w:t xml:space="preserve">, or other forms of sign language, </w:t>
      </w:r>
      <w:r w:rsidR="003F3A85">
        <w:rPr>
          <w:rFonts w:ascii="Arial" w:hAnsi="Arial" w:cs="Arial"/>
        </w:rPr>
        <w:t>as their first or preferred language</w:t>
      </w:r>
      <w:r w:rsidRPr="000A4DAB">
        <w:rPr>
          <w:rFonts w:ascii="Arial" w:hAnsi="Arial" w:cs="Arial"/>
        </w:rPr>
        <w:t xml:space="preserve">. </w:t>
      </w:r>
    </w:p>
    <w:p w14:paraId="334CBDEE" w14:textId="77777777" w:rsidR="00364EF9" w:rsidRPr="00F51E4D" w:rsidRDefault="00364EF9">
      <w:pPr>
        <w:rPr>
          <w:rFonts w:ascii="Arial" w:hAnsi="Arial" w:cs="Arial"/>
          <w:b/>
        </w:rPr>
      </w:pPr>
    </w:p>
    <w:p w14:paraId="221F21FD" w14:textId="20738ABB" w:rsidR="00364EF9" w:rsidRPr="00F51E4D" w:rsidRDefault="00F64AB5">
      <w:pPr>
        <w:rPr>
          <w:rFonts w:ascii="Arial" w:hAnsi="Arial" w:cs="Arial"/>
          <w:b/>
          <w:sz w:val="24"/>
          <w:szCs w:val="24"/>
        </w:rPr>
      </w:pPr>
      <w:bookmarkStart w:id="2" w:name="Context"/>
      <w:r>
        <w:rPr>
          <w:rFonts w:ascii="Arial" w:hAnsi="Arial" w:cs="Arial"/>
          <w:b/>
          <w:sz w:val="24"/>
          <w:szCs w:val="24"/>
        </w:rPr>
        <w:t xml:space="preserve">2. </w:t>
      </w:r>
      <w:r w:rsidR="007866AA">
        <w:rPr>
          <w:rFonts w:ascii="Arial" w:hAnsi="Arial" w:cs="Arial"/>
          <w:b/>
          <w:sz w:val="24"/>
          <w:szCs w:val="24"/>
        </w:rPr>
        <w:t>Legal and policy context</w:t>
      </w:r>
      <w:r w:rsidR="00F51E4D" w:rsidRPr="00F51E4D">
        <w:rPr>
          <w:rFonts w:ascii="Arial" w:hAnsi="Arial" w:cs="Arial"/>
          <w:b/>
          <w:sz w:val="24"/>
          <w:szCs w:val="24"/>
        </w:rPr>
        <w:t xml:space="preserve"> </w:t>
      </w:r>
    </w:p>
    <w:bookmarkEnd w:id="2"/>
    <w:p w14:paraId="1F67A82D" w14:textId="2507C0A3" w:rsidR="00114C61" w:rsidRPr="00114C61" w:rsidRDefault="00533EE5" w:rsidP="00FB39FB">
      <w:pPr>
        <w:rPr>
          <w:rFonts w:ascii="Arial" w:eastAsia="Times New Roman" w:hAnsi="Arial" w:cs="Arial"/>
          <w:i/>
          <w:lang w:eastAsia="en-GB"/>
        </w:rPr>
      </w:pPr>
      <w:r w:rsidRPr="00F51E4D">
        <w:rPr>
          <w:rFonts w:ascii="Arial" w:hAnsi="Arial" w:cs="Arial"/>
        </w:rPr>
        <w:t>Under the Equality Act 2010 (</w:t>
      </w:r>
      <w:r w:rsidR="00D76329">
        <w:rPr>
          <w:rFonts w:ascii="Arial" w:hAnsi="Arial" w:cs="Arial"/>
        </w:rPr>
        <w:t xml:space="preserve">and </w:t>
      </w:r>
      <w:r w:rsidRPr="00F51E4D">
        <w:rPr>
          <w:rFonts w:ascii="Arial" w:hAnsi="Arial" w:cs="Arial"/>
        </w:rPr>
        <w:t xml:space="preserve">the Disability Discrimination Act 2005 in Northern Ireland) health </w:t>
      </w:r>
      <w:r w:rsidR="003F3A85">
        <w:rPr>
          <w:rFonts w:ascii="Arial" w:hAnsi="Arial" w:cs="Arial"/>
        </w:rPr>
        <w:t xml:space="preserve">and social care </w:t>
      </w:r>
      <w:r w:rsidRPr="00F51E4D">
        <w:rPr>
          <w:rFonts w:ascii="Arial" w:hAnsi="Arial" w:cs="Arial"/>
        </w:rPr>
        <w:t xml:space="preserve">services across the UK are required, by law, to make reasonable adjustments if people with hearing loss face substantial difficulties when accessing services. </w:t>
      </w:r>
      <w:r w:rsidR="005A7F02">
        <w:rPr>
          <w:rFonts w:ascii="Arial" w:hAnsi="Arial" w:cs="Arial"/>
        </w:rPr>
        <w:t xml:space="preserve">For people with hearing loss, a reasonable adjustment could include an accessible alternative to the telephone or the provision of communication support, such as a qualified British Sign Language (BSL) interpreter. </w:t>
      </w:r>
      <w:r w:rsidRPr="00F51E4D">
        <w:rPr>
          <w:rFonts w:ascii="Arial" w:hAnsi="Arial" w:cs="Arial"/>
        </w:rPr>
        <w:t>Failure to ma</w:t>
      </w:r>
      <w:r w:rsidR="00C46647">
        <w:rPr>
          <w:rFonts w:ascii="Arial" w:hAnsi="Arial" w:cs="Arial"/>
        </w:rPr>
        <w:t>ke reasonable adjustments is classed</w:t>
      </w:r>
      <w:r w:rsidRPr="00F51E4D">
        <w:rPr>
          <w:rFonts w:ascii="Arial" w:hAnsi="Arial" w:cs="Arial"/>
        </w:rPr>
        <w:t xml:space="preserve"> as discrimination and is against the law. Health </w:t>
      </w:r>
      <w:r w:rsidR="000A4DAB">
        <w:rPr>
          <w:rFonts w:ascii="Arial" w:hAnsi="Arial" w:cs="Arial"/>
        </w:rPr>
        <w:t>a</w:t>
      </w:r>
      <w:r w:rsidR="003F3A85">
        <w:rPr>
          <w:rFonts w:ascii="Arial" w:hAnsi="Arial" w:cs="Arial"/>
        </w:rPr>
        <w:t>nd social care services</w:t>
      </w:r>
      <w:r w:rsidR="00C46647">
        <w:rPr>
          <w:rFonts w:ascii="Arial" w:hAnsi="Arial" w:cs="Arial"/>
        </w:rPr>
        <w:t xml:space="preserve"> are</w:t>
      </w:r>
      <w:r w:rsidRPr="00F51E4D">
        <w:rPr>
          <w:rFonts w:ascii="Arial" w:hAnsi="Arial" w:cs="Arial"/>
        </w:rPr>
        <w:t xml:space="preserve"> </w:t>
      </w:r>
      <w:r w:rsidR="00C46647">
        <w:rPr>
          <w:rFonts w:ascii="Arial" w:hAnsi="Arial" w:cs="Arial"/>
        </w:rPr>
        <w:t xml:space="preserve">also </w:t>
      </w:r>
      <w:r w:rsidRPr="00F51E4D">
        <w:rPr>
          <w:rFonts w:ascii="Arial" w:hAnsi="Arial" w:cs="Arial"/>
        </w:rPr>
        <w:t>responsible for meeting the costs of</w:t>
      </w:r>
      <w:r w:rsidR="00C46647">
        <w:rPr>
          <w:rFonts w:ascii="Arial" w:hAnsi="Arial" w:cs="Arial"/>
        </w:rPr>
        <w:t xml:space="preserve"> any</w:t>
      </w:r>
      <w:r w:rsidRPr="00F51E4D">
        <w:rPr>
          <w:rFonts w:ascii="Arial" w:hAnsi="Arial" w:cs="Arial"/>
        </w:rPr>
        <w:t xml:space="preserve"> reasonable adjustments</w:t>
      </w:r>
      <w:r w:rsidR="00C46647">
        <w:rPr>
          <w:rFonts w:ascii="Arial" w:hAnsi="Arial" w:cs="Arial"/>
        </w:rPr>
        <w:t xml:space="preserve"> required</w:t>
      </w:r>
      <w:r w:rsidRPr="00F51E4D">
        <w:rPr>
          <w:rFonts w:ascii="Arial" w:hAnsi="Arial" w:cs="Arial"/>
        </w:rPr>
        <w:t>.</w:t>
      </w:r>
      <w:r w:rsidR="003F3A85" w:rsidRPr="003F3A85">
        <w:rPr>
          <w:rFonts w:ascii="Arial" w:hAnsi="Arial" w:cs="Arial"/>
          <w:color w:val="FF0000"/>
        </w:rPr>
        <w:t xml:space="preserve"> </w:t>
      </w:r>
    </w:p>
    <w:p w14:paraId="66AB81D7" w14:textId="77777777" w:rsidR="00114C61" w:rsidRPr="00114C61" w:rsidRDefault="00114C61" w:rsidP="00114C61">
      <w:pPr>
        <w:spacing w:after="165" w:line="240" w:lineRule="auto"/>
        <w:rPr>
          <w:rFonts w:ascii="Arial" w:eastAsia="Times New Roman" w:hAnsi="Arial" w:cs="Arial"/>
          <w:color w:val="3D3A3B"/>
          <w:lang w:eastAsia="en-GB"/>
        </w:rPr>
      </w:pPr>
      <w:r w:rsidRPr="00114C61">
        <w:rPr>
          <w:rFonts w:ascii="Arial" w:eastAsia="Times New Roman" w:hAnsi="Arial" w:cs="Arial"/>
          <w:lang w:eastAsia="en-GB"/>
        </w:rPr>
        <w:t>What is considered reasonable for an organisation will depend on factors such as the cost of making the adjustment, the effectiveness of the adjustment, and the organisation’s size and resources. The</w:t>
      </w:r>
      <w:r w:rsidR="007866AA">
        <w:rPr>
          <w:rFonts w:ascii="Arial" w:eastAsia="Times New Roman" w:hAnsi="Arial" w:cs="Arial"/>
          <w:lang w:eastAsia="en-GB"/>
        </w:rPr>
        <w:t xml:space="preserve"> Equality and Human Rights Commission</w:t>
      </w:r>
      <w:r w:rsidRPr="00114C61">
        <w:rPr>
          <w:rFonts w:ascii="Arial" w:eastAsia="Times New Roman" w:hAnsi="Arial" w:cs="Arial"/>
          <w:lang w:eastAsia="en-GB"/>
        </w:rPr>
        <w:t xml:space="preserve"> </w:t>
      </w:r>
      <w:r w:rsidR="007866AA">
        <w:rPr>
          <w:rFonts w:ascii="Arial" w:eastAsia="Times New Roman" w:hAnsi="Arial" w:cs="Arial"/>
          <w:lang w:eastAsia="en-GB"/>
        </w:rPr>
        <w:t>(</w:t>
      </w:r>
      <w:r w:rsidRPr="00114C61">
        <w:rPr>
          <w:rFonts w:ascii="Arial" w:eastAsia="Times New Roman" w:hAnsi="Arial" w:cs="Arial"/>
          <w:lang w:eastAsia="en-GB"/>
        </w:rPr>
        <w:t>EHRC</w:t>
      </w:r>
      <w:r w:rsidR="007866AA">
        <w:rPr>
          <w:rFonts w:ascii="Arial" w:eastAsia="Times New Roman" w:hAnsi="Arial" w:cs="Arial"/>
          <w:lang w:eastAsia="en-GB"/>
        </w:rPr>
        <w:t>)</w:t>
      </w:r>
      <w:r w:rsidRPr="00114C61">
        <w:rPr>
          <w:rFonts w:ascii="Arial" w:eastAsia="Times New Roman" w:hAnsi="Arial" w:cs="Arial"/>
          <w:lang w:eastAsia="en-GB"/>
        </w:rPr>
        <w:t xml:space="preserve"> also highlight that the duty is ‘anticipatory’, meaning an organisation can</w:t>
      </w:r>
      <w:r w:rsidR="007866AA">
        <w:rPr>
          <w:rFonts w:ascii="Arial" w:eastAsia="Times New Roman" w:hAnsi="Arial" w:cs="Arial"/>
          <w:lang w:eastAsia="en-GB"/>
        </w:rPr>
        <w:t>not wait until a person with disabilities</w:t>
      </w:r>
      <w:r w:rsidRPr="00114C61">
        <w:rPr>
          <w:rFonts w:ascii="Arial" w:eastAsia="Times New Roman" w:hAnsi="Arial" w:cs="Arial"/>
          <w:lang w:eastAsia="en-GB"/>
        </w:rPr>
        <w:t xml:space="preserve"> wants to use its services, but must think in advance (and on an ongoing ba</w:t>
      </w:r>
      <w:r w:rsidR="007866AA">
        <w:rPr>
          <w:rFonts w:ascii="Arial" w:eastAsia="Times New Roman" w:hAnsi="Arial" w:cs="Arial"/>
          <w:lang w:eastAsia="en-GB"/>
        </w:rPr>
        <w:t>sis) about what support people with disabilities may</w:t>
      </w:r>
      <w:r w:rsidRPr="00114C61">
        <w:rPr>
          <w:rFonts w:ascii="Arial" w:eastAsia="Times New Roman" w:hAnsi="Arial" w:cs="Arial"/>
          <w:lang w:eastAsia="en-GB"/>
        </w:rPr>
        <w:t xml:space="preserve"> need. More information can be found on the EHRC website: </w:t>
      </w:r>
      <w:hyperlink r:id="rId8" w:history="1">
        <w:r w:rsidRPr="00114C61">
          <w:rPr>
            <w:rStyle w:val="Hyperlink"/>
            <w:rFonts w:ascii="Arial" w:eastAsia="Times New Roman" w:hAnsi="Arial" w:cs="Arial"/>
            <w:lang w:eastAsia="en-GB"/>
          </w:rPr>
          <w:t>https://www.equalityhumanrights.com/en/multipage-guide/using-service-reasonable-adjustments-disabled-people</w:t>
        </w:r>
      </w:hyperlink>
      <w:r w:rsidRPr="00114C61">
        <w:rPr>
          <w:rFonts w:ascii="Arial" w:eastAsia="Times New Roman" w:hAnsi="Arial" w:cs="Arial"/>
          <w:color w:val="3D3A3B"/>
          <w:lang w:eastAsia="en-GB"/>
        </w:rPr>
        <w:t xml:space="preserve"> </w:t>
      </w:r>
    </w:p>
    <w:p w14:paraId="5CA0F77C" w14:textId="18E01B89" w:rsidR="00D66CE1" w:rsidRDefault="00533EE5" w:rsidP="00533EE5">
      <w:pPr>
        <w:rPr>
          <w:rFonts w:ascii="Arial" w:hAnsi="Arial" w:cs="Arial"/>
        </w:rPr>
      </w:pPr>
      <w:r w:rsidRPr="00F51E4D">
        <w:rPr>
          <w:rFonts w:ascii="Arial" w:hAnsi="Arial" w:cs="Arial"/>
        </w:rPr>
        <w:t xml:space="preserve">In England, NHS England’s </w:t>
      </w:r>
      <w:r w:rsidRPr="000A4DAB">
        <w:rPr>
          <w:rFonts w:ascii="Arial" w:hAnsi="Arial" w:cs="Arial"/>
          <w:i/>
        </w:rPr>
        <w:t>Accessible Information Standard</w:t>
      </w:r>
      <w:r w:rsidRPr="00F51E4D">
        <w:rPr>
          <w:rStyle w:val="FootnoteReference"/>
          <w:rFonts w:ascii="Arial" w:hAnsi="Arial" w:cs="Arial"/>
        </w:rPr>
        <w:footnoteReference w:id="2"/>
      </w:r>
      <w:r w:rsidRPr="00F51E4D">
        <w:rPr>
          <w:rFonts w:ascii="Arial" w:hAnsi="Arial" w:cs="Arial"/>
        </w:rPr>
        <w:t xml:space="preserve"> sets out clear guidance on what NHS prov</w:t>
      </w:r>
      <w:r w:rsidR="007866AA">
        <w:rPr>
          <w:rFonts w:ascii="Arial" w:hAnsi="Arial" w:cs="Arial"/>
        </w:rPr>
        <w:t>iders and providers of publicly-</w:t>
      </w:r>
      <w:r w:rsidRPr="00F51E4D">
        <w:rPr>
          <w:rFonts w:ascii="Arial" w:hAnsi="Arial" w:cs="Arial"/>
        </w:rPr>
        <w:t>funded adult social care must do to make their services accessible for people with disabilities and sensory loss, including</w:t>
      </w:r>
      <w:r w:rsidR="008A7E7E">
        <w:rPr>
          <w:rFonts w:ascii="Arial" w:hAnsi="Arial" w:cs="Arial"/>
        </w:rPr>
        <w:t xml:space="preserve"> people with hearing loss. The S</w:t>
      </w:r>
      <w:r w:rsidRPr="00F51E4D">
        <w:rPr>
          <w:rFonts w:ascii="Arial" w:hAnsi="Arial" w:cs="Arial"/>
        </w:rPr>
        <w:t>tandard, whic</w:t>
      </w:r>
      <w:r w:rsidR="0017268E">
        <w:rPr>
          <w:rFonts w:ascii="Arial" w:hAnsi="Arial" w:cs="Arial"/>
        </w:rPr>
        <w:t xml:space="preserve">h became a legal requirement </w:t>
      </w:r>
      <w:r w:rsidRPr="00F51E4D">
        <w:rPr>
          <w:rFonts w:ascii="Arial" w:hAnsi="Arial" w:cs="Arial"/>
        </w:rPr>
        <w:t>in 2016, establ</w:t>
      </w:r>
      <w:r w:rsidR="00C46647">
        <w:rPr>
          <w:rFonts w:ascii="Arial" w:hAnsi="Arial" w:cs="Arial"/>
        </w:rPr>
        <w:t>ishes a clear framework to en</w:t>
      </w:r>
      <w:r w:rsidRPr="00F51E4D">
        <w:rPr>
          <w:rFonts w:ascii="Arial" w:hAnsi="Arial" w:cs="Arial"/>
        </w:rPr>
        <w:t>sure people with hearing loss (and their parents, guardians and/or carers) are able to communicate well and understand the information they are given.</w:t>
      </w:r>
      <w:r w:rsidR="00DE0850">
        <w:rPr>
          <w:rFonts w:ascii="Arial" w:hAnsi="Arial" w:cs="Arial"/>
        </w:rPr>
        <w:t xml:space="preserve"> Compliance with the Standard is a legal duty under section 250 of the Health and Social Care Act</w:t>
      </w:r>
      <w:r w:rsidR="00DE0850">
        <w:rPr>
          <w:rStyle w:val="FootnoteReference"/>
          <w:rFonts w:ascii="Arial" w:hAnsi="Arial" w:cs="Arial"/>
        </w:rPr>
        <w:footnoteReference w:id="3"/>
      </w:r>
      <w:r w:rsidR="00AB5A6B">
        <w:rPr>
          <w:rFonts w:ascii="Arial" w:hAnsi="Arial" w:cs="Arial"/>
        </w:rPr>
        <w:t xml:space="preserve"> and </w:t>
      </w:r>
      <w:r w:rsidR="005A7F02" w:rsidRPr="00EC7DBA">
        <w:rPr>
          <w:rFonts w:ascii="Arial" w:hAnsi="Arial" w:cs="Arial"/>
        </w:rPr>
        <w:t>the Department of Health</w:t>
      </w:r>
      <w:r w:rsidR="005A7F02">
        <w:rPr>
          <w:rFonts w:ascii="Arial" w:hAnsi="Arial" w:cs="Arial"/>
        </w:rPr>
        <w:t xml:space="preserve"> and Social Care</w:t>
      </w:r>
      <w:r w:rsidR="005A7F02" w:rsidRPr="00EC7DBA">
        <w:rPr>
          <w:rFonts w:ascii="Arial" w:hAnsi="Arial" w:cs="Arial"/>
        </w:rPr>
        <w:t xml:space="preserve">’s </w:t>
      </w:r>
      <w:r w:rsidR="005A7F02" w:rsidRPr="000D3A7B">
        <w:rPr>
          <w:rFonts w:ascii="Arial" w:hAnsi="Arial" w:cs="Arial"/>
          <w:i/>
        </w:rPr>
        <w:t>Care and Support Statutory Guidance</w:t>
      </w:r>
      <w:r w:rsidR="005A7F02">
        <w:rPr>
          <w:rFonts w:ascii="Arial" w:hAnsi="Arial" w:cs="Arial"/>
        </w:rPr>
        <w:t>.</w:t>
      </w:r>
      <w:r w:rsidR="005A7F02" w:rsidRPr="005A7F02">
        <w:rPr>
          <w:rStyle w:val="FootnoteReference"/>
          <w:rFonts w:ascii="Arial" w:hAnsi="Arial" w:cs="Arial"/>
        </w:rPr>
        <w:t xml:space="preserve"> </w:t>
      </w:r>
      <w:r w:rsidR="005A7F02" w:rsidRPr="000D3A7B">
        <w:rPr>
          <w:rStyle w:val="FootnoteReference"/>
          <w:rFonts w:ascii="Arial" w:hAnsi="Arial" w:cs="Arial"/>
        </w:rPr>
        <w:footnoteReference w:id="4"/>
      </w:r>
      <w:r w:rsidRPr="00F51E4D">
        <w:rPr>
          <w:rFonts w:ascii="Arial" w:hAnsi="Arial" w:cs="Arial"/>
        </w:rPr>
        <w:t xml:space="preserve"> </w:t>
      </w:r>
      <w:r w:rsidR="00114208">
        <w:rPr>
          <w:rFonts w:ascii="Arial" w:hAnsi="Arial" w:cs="Arial"/>
        </w:rPr>
        <w:t>The Stand</w:t>
      </w:r>
      <w:r w:rsidR="00826AE0">
        <w:rPr>
          <w:rFonts w:ascii="Arial" w:hAnsi="Arial" w:cs="Arial"/>
        </w:rPr>
        <w:t xml:space="preserve">ard undergoes review by the Patient Experience team at NHS England every three years, with the next review scheduled for 2020. </w:t>
      </w:r>
    </w:p>
    <w:p w14:paraId="26433CD8" w14:textId="6EB967BB" w:rsidR="00D559E8" w:rsidRPr="00F51E4D" w:rsidRDefault="00CE3932" w:rsidP="00533EE5">
      <w:pPr>
        <w:rPr>
          <w:rFonts w:ascii="Arial" w:hAnsi="Arial" w:cs="Arial"/>
        </w:rPr>
      </w:pPr>
      <w:r>
        <w:rPr>
          <w:rFonts w:ascii="Arial" w:hAnsi="Arial" w:cs="Arial"/>
        </w:rPr>
        <w:t>The Standard</w:t>
      </w:r>
      <w:r w:rsidR="00D66CE1">
        <w:rPr>
          <w:rFonts w:ascii="Arial" w:hAnsi="Arial" w:cs="Arial"/>
        </w:rPr>
        <w:t xml:space="preserve"> </w:t>
      </w:r>
      <w:r w:rsidR="007866AA">
        <w:rPr>
          <w:rFonts w:ascii="Arial" w:hAnsi="Arial" w:cs="Arial"/>
        </w:rPr>
        <w:t>sets out a standardised approach for asking people with hearing loss what support they need to communicate well and understand information, and ensure these needs are recorded and met</w:t>
      </w:r>
      <w:r w:rsidR="00D66CE1">
        <w:rPr>
          <w:rFonts w:ascii="Arial" w:hAnsi="Arial" w:cs="Arial"/>
        </w:rPr>
        <w:t xml:space="preserve">. </w:t>
      </w:r>
      <w:r w:rsidR="005A7F02">
        <w:rPr>
          <w:rFonts w:ascii="Arial" w:hAnsi="Arial" w:cs="Arial"/>
        </w:rPr>
        <w:t>It states that a</w:t>
      </w:r>
      <w:r w:rsidR="00FC1050">
        <w:rPr>
          <w:rFonts w:ascii="Arial" w:hAnsi="Arial" w:cs="Arial"/>
        </w:rPr>
        <w:t>ny deci</w:t>
      </w:r>
      <w:r w:rsidR="00665A1E">
        <w:rPr>
          <w:rFonts w:ascii="Arial" w:hAnsi="Arial" w:cs="Arial"/>
        </w:rPr>
        <w:t>sions about adjustments to meet</w:t>
      </w:r>
      <w:r w:rsidR="00FC1050">
        <w:rPr>
          <w:rFonts w:ascii="Arial" w:hAnsi="Arial" w:cs="Arial"/>
        </w:rPr>
        <w:t xml:space="preserve"> an individual’s information and communication needs should be based on a conversation with the in</w:t>
      </w:r>
      <w:r w:rsidR="00BD1D34">
        <w:rPr>
          <w:rFonts w:ascii="Arial" w:hAnsi="Arial" w:cs="Arial"/>
        </w:rPr>
        <w:t>dividual themselves. While the S</w:t>
      </w:r>
      <w:r w:rsidR="00FC1050">
        <w:rPr>
          <w:rFonts w:ascii="Arial" w:hAnsi="Arial" w:cs="Arial"/>
        </w:rPr>
        <w:t xml:space="preserve">tandard highlights the legal duty organisations have to provide at least one accessible method of communication, </w:t>
      </w:r>
      <w:r w:rsidR="00BD1D34">
        <w:rPr>
          <w:rFonts w:ascii="Arial" w:hAnsi="Arial" w:cs="Arial"/>
        </w:rPr>
        <w:t>it’</w:t>
      </w:r>
      <w:r w:rsidR="00C16CAB">
        <w:rPr>
          <w:rFonts w:ascii="Arial" w:hAnsi="Arial" w:cs="Arial"/>
        </w:rPr>
        <w:t xml:space="preserve">s clear that </w:t>
      </w:r>
      <w:r w:rsidR="00FC1050">
        <w:rPr>
          <w:rFonts w:ascii="Arial" w:hAnsi="Arial" w:cs="Arial"/>
        </w:rPr>
        <w:t>organisations should be mindful of i</w:t>
      </w:r>
      <w:r w:rsidR="00DE0850">
        <w:rPr>
          <w:rFonts w:ascii="Arial" w:hAnsi="Arial" w:cs="Arial"/>
        </w:rPr>
        <w:t>ndividual preferences</w:t>
      </w:r>
      <w:r w:rsidR="00C16CAB">
        <w:rPr>
          <w:rFonts w:ascii="Arial" w:hAnsi="Arial" w:cs="Arial"/>
        </w:rPr>
        <w:t xml:space="preserve"> and</w:t>
      </w:r>
      <w:r w:rsidR="00577A8B">
        <w:rPr>
          <w:rFonts w:ascii="Arial" w:hAnsi="Arial" w:cs="Arial"/>
        </w:rPr>
        <w:t xml:space="preserve"> that those using services</w:t>
      </w:r>
      <w:r w:rsidR="00DE0850">
        <w:rPr>
          <w:rFonts w:ascii="Arial" w:hAnsi="Arial" w:cs="Arial"/>
        </w:rPr>
        <w:t xml:space="preserve"> are best placed to decide how their needs can best be met. Therefore, service providers should</w:t>
      </w:r>
      <w:r w:rsidR="00FC1050">
        <w:rPr>
          <w:rFonts w:ascii="Arial" w:hAnsi="Arial" w:cs="Arial"/>
        </w:rPr>
        <w:t xml:space="preserve"> make every eff</w:t>
      </w:r>
      <w:r w:rsidR="00DE0850">
        <w:rPr>
          <w:rFonts w:ascii="Arial" w:hAnsi="Arial" w:cs="Arial"/>
        </w:rPr>
        <w:t>ort to accommodate preferences, as</w:t>
      </w:r>
      <w:r w:rsidR="00FC1050">
        <w:rPr>
          <w:rFonts w:ascii="Arial" w:hAnsi="Arial" w:cs="Arial"/>
        </w:rPr>
        <w:t xml:space="preserve"> long as it reasonable to do so. </w:t>
      </w:r>
    </w:p>
    <w:p w14:paraId="7C81FA6A" w14:textId="381DC500" w:rsidR="00533EE5" w:rsidRPr="00F51E4D" w:rsidRDefault="008A7E7E" w:rsidP="00533EE5">
      <w:pPr>
        <w:rPr>
          <w:rFonts w:ascii="Arial" w:hAnsi="Arial" w:cs="Arial"/>
        </w:rPr>
      </w:pPr>
      <w:r>
        <w:rPr>
          <w:rFonts w:ascii="Arial" w:hAnsi="Arial" w:cs="Arial"/>
        </w:rPr>
        <w:t>The S</w:t>
      </w:r>
      <w:r w:rsidR="009A6F23" w:rsidRPr="00F51E4D">
        <w:rPr>
          <w:rFonts w:ascii="Arial" w:hAnsi="Arial" w:cs="Arial"/>
        </w:rPr>
        <w:t>tandard</w:t>
      </w:r>
      <w:r w:rsidR="00D559E8" w:rsidRPr="00F51E4D">
        <w:rPr>
          <w:rFonts w:ascii="Arial" w:hAnsi="Arial" w:cs="Arial"/>
        </w:rPr>
        <w:t xml:space="preserve"> is part of a wider effort to improve the quality of care fo</w:t>
      </w:r>
      <w:r w:rsidR="00CE3932">
        <w:rPr>
          <w:rFonts w:ascii="Arial" w:hAnsi="Arial" w:cs="Arial"/>
        </w:rPr>
        <w:t>r people with hearing loss. The</w:t>
      </w:r>
      <w:r w:rsidR="00D559E8" w:rsidRPr="00F51E4D">
        <w:rPr>
          <w:rFonts w:ascii="Arial" w:hAnsi="Arial" w:cs="Arial"/>
        </w:rPr>
        <w:t xml:space="preserve"> legal duty set out in the </w:t>
      </w:r>
      <w:r w:rsidR="005A7F02">
        <w:rPr>
          <w:rFonts w:ascii="Arial" w:hAnsi="Arial" w:cs="Arial"/>
        </w:rPr>
        <w:t>S</w:t>
      </w:r>
      <w:r w:rsidR="005A7F02" w:rsidRPr="00F51E4D">
        <w:rPr>
          <w:rFonts w:ascii="Arial" w:hAnsi="Arial" w:cs="Arial"/>
        </w:rPr>
        <w:t xml:space="preserve">tandard </w:t>
      </w:r>
      <w:r w:rsidR="00D559E8" w:rsidRPr="00F51E4D">
        <w:rPr>
          <w:rFonts w:ascii="Arial" w:hAnsi="Arial" w:cs="Arial"/>
        </w:rPr>
        <w:t>is reinforced by</w:t>
      </w:r>
      <w:r w:rsidR="00C46647">
        <w:rPr>
          <w:rFonts w:ascii="Arial" w:hAnsi="Arial" w:cs="Arial"/>
        </w:rPr>
        <w:t xml:space="preserve"> the</w:t>
      </w:r>
      <w:r w:rsidR="00D559E8" w:rsidRPr="00F51E4D">
        <w:rPr>
          <w:rFonts w:ascii="Arial" w:hAnsi="Arial" w:cs="Arial"/>
        </w:rPr>
        <w:t xml:space="preserve"> National Institute of Health and Care Excellence (NICE) </w:t>
      </w:r>
      <w:r w:rsidR="00D559E8" w:rsidRPr="00225E9B">
        <w:rPr>
          <w:rFonts w:ascii="Arial" w:hAnsi="Arial" w:cs="Arial"/>
          <w:i/>
        </w:rPr>
        <w:t>Hearing Loss in Adults</w:t>
      </w:r>
      <w:r w:rsidR="00D559E8" w:rsidRPr="00F51E4D">
        <w:rPr>
          <w:rFonts w:ascii="Arial" w:hAnsi="Arial" w:cs="Arial"/>
        </w:rPr>
        <w:t xml:space="preserve"> guideline</w:t>
      </w:r>
      <w:r>
        <w:rPr>
          <w:rFonts w:ascii="Arial" w:hAnsi="Arial" w:cs="Arial"/>
        </w:rPr>
        <w:t>,</w:t>
      </w:r>
      <w:r w:rsidR="00D559E8" w:rsidRPr="00F51E4D">
        <w:rPr>
          <w:rStyle w:val="FootnoteReference"/>
          <w:rFonts w:ascii="Arial" w:hAnsi="Arial" w:cs="Arial"/>
        </w:rPr>
        <w:footnoteReference w:id="5"/>
      </w:r>
      <w:r w:rsidR="00D559E8" w:rsidRPr="00F51E4D">
        <w:rPr>
          <w:rFonts w:ascii="Arial" w:hAnsi="Arial" w:cs="Arial"/>
        </w:rPr>
        <w:t xml:space="preserve"> </w:t>
      </w:r>
      <w:r w:rsidR="00D559E8" w:rsidRPr="00F51E4D">
        <w:rPr>
          <w:rFonts w:ascii="Arial" w:hAnsi="Arial" w:cs="Arial"/>
          <w:color w:val="000000"/>
        </w:rPr>
        <w:t>which states that GP surgeries and other NHS serv</w:t>
      </w:r>
      <w:r w:rsidR="003F3A85">
        <w:rPr>
          <w:rFonts w:ascii="Arial" w:hAnsi="Arial" w:cs="Arial"/>
          <w:color w:val="000000"/>
        </w:rPr>
        <w:t>ices should take steps to make sure</w:t>
      </w:r>
      <w:r w:rsidR="00D559E8" w:rsidRPr="00F51E4D">
        <w:rPr>
          <w:rFonts w:ascii="Arial" w:hAnsi="Arial" w:cs="Arial"/>
          <w:color w:val="000000"/>
        </w:rPr>
        <w:t xml:space="preserve"> that people </w:t>
      </w:r>
      <w:r w:rsidR="003F3A85">
        <w:rPr>
          <w:rFonts w:ascii="Arial" w:hAnsi="Arial" w:cs="Arial"/>
          <w:color w:val="000000"/>
        </w:rPr>
        <w:t>with</w:t>
      </w:r>
      <w:r w:rsidR="00D559E8" w:rsidRPr="00F51E4D">
        <w:rPr>
          <w:rFonts w:ascii="Arial" w:hAnsi="Arial" w:cs="Arial"/>
          <w:color w:val="000000"/>
        </w:rPr>
        <w:t xml:space="preserve"> hearing loss can participate fully in discussions about their care and treatment. </w:t>
      </w:r>
      <w:r w:rsidR="00533EE5" w:rsidRPr="00F51E4D">
        <w:rPr>
          <w:rFonts w:ascii="Arial" w:hAnsi="Arial" w:cs="Arial"/>
        </w:rPr>
        <w:t xml:space="preserve">NHS England’s </w:t>
      </w:r>
      <w:r w:rsidR="00533EE5" w:rsidRPr="00225E9B">
        <w:rPr>
          <w:rFonts w:ascii="Arial" w:hAnsi="Arial" w:cs="Arial"/>
          <w:i/>
        </w:rPr>
        <w:t>Action Plan on Hearing Loss</w:t>
      </w:r>
      <w:r w:rsidR="00533EE5" w:rsidRPr="00F51E4D">
        <w:rPr>
          <w:rStyle w:val="FootnoteReference"/>
          <w:rFonts w:ascii="Arial" w:hAnsi="Arial" w:cs="Arial"/>
        </w:rPr>
        <w:footnoteReference w:id="6"/>
      </w:r>
      <w:r w:rsidR="00D559E8" w:rsidRPr="00F51E4D">
        <w:rPr>
          <w:rFonts w:ascii="Arial" w:hAnsi="Arial" w:cs="Arial"/>
        </w:rPr>
        <w:t xml:space="preserve"> similarly</w:t>
      </w:r>
      <w:r w:rsidR="0017268E">
        <w:rPr>
          <w:rFonts w:ascii="Arial" w:hAnsi="Arial" w:cs="Arial"/>
        </w:rPr>
        <w:t xml:space="preserve"> highlights the importance of</w:t>
      </w:r>
      <w:r w:rsidR="00533EE5" w:rsidRPr="00F51E4D">
        <w:rPr>
          <w:rFonts w:ascii="Arial" w:hAnsi="Arial" w:cs="Arial"/>
        </w:rPr>
        <w:t xml:space="preserve"> promoting inclusi</w:t>
      </w:r>
      <w:r w:rsidR="00C46647">
        <w:rPr>
          <w:rFonts w:ascii="Arial" w:hAnsi="Arial" w:cs="Arial"/>
        </w:rPr>
        <w:t>on and participation by ensuring</w:t>
      </w:r>
      <w:r w:rsidR="00533EE5" w:rsidRPr="00F51E4D">
        <w:rPr>
          <w:rFonts w:ascii="Arial" w:hAnsi="Arial" w:cs="Arial"/>
        </w:rPr>
        <w:t xml:space="preserve"> all public services are access</w:t>
      </w:r>
      <w:r w:rsidR="00D559E8" w:rsidRPr="00F51E4D">
        <w:rPr>
          <w:rFonts w:ascii="Arial" w:hAnsi="Arial" w:cs="Arial"/>
        </w:rPr>
        <w:t xml:space="preserve">ible and that there is adequate provision to meet language and communication needs. </w:t>
      </w:r>
    </w:p>
    <w:p w14:paraId="2170AD72" w14:textId="1125B600" w:rsidR="00533EE5" w:rsidRPr="00F51E4D" w:rsidRDefault="00533EE5" w:rsidP="00CB46C9">
      <w:pPr>
        <w:pStyle w:val="NoSpacing"/>
        <w:rPr>
          <w:rFonts w:ascii="Arial" w:hAnsi="Arial" w:cs="Arial"/>
        </w:rPr>
      </w:pPr>
      <w:r w:rsidRPr="00F51E4D">
        <w:rPr>
          <w:rFonts w:ascii="Arial" w:hAnsi="Arial" w:cs="Arial"/>
        </w:rPr>
        <w:t xml:space="preserve">In Wales, NHS Wales’ </w:t>
      </w:r>
      <w:r w:rsidRPr="00225E9B">
        <w:rPr>
          <w:rFonts w:ascii="Arial" w:hAnsi="Arial" w:cs="Arial"/>
          <w:i/>
        </w:rPr>
        <w:t>All Wales Standards for Accessible Information and Communication for People with Sensory Loss</w:t>
      </w:r>
      <w:r w:rsidRPr="00F51E4D">
        <w:rPr>
          <w:rStyle w:val="FootnoteReference"/>
          <w:rFonts w:ascii="Arial" w:hAnsi="Arial" w:cs="Arial"/>
        </w:rPr>
        <w:footnoteReference w:id="7"/>
      </w:r>
      <w:r w:rsidR="00C46647">
        <w:rPr>
          <w:rFonts w:ascii="Arial" w:hAnsi="Arial" w:cs="Arial"/>
        </w:rPr>
        <w:t xml:space="preserve"> provides</w:t>
      </w:r>
      <w:r w:rsidRPr="00F51E4D">
        <w:rPr>
          <w:rFonts w:ascii="Arial" w:hAnsi="Arial" w:cs="Arial"/>
        </w:rPr>
        <w:t xml:space="preserve"> guidance on what people with sensory loss should expect when </w:t>
      </w:r>
      <w:r w:rsidR="008A7E7E">
        <w:rPr>
          <w:rFonts w:ascii="Arial" w:hAnsi="Arial" w:cs="Arial"/>
        </w:rPr>
        <w:t>accessing health services. The S</w:t>
      </w:r>
      <w:r w:rsidRPr="00F51E4D">
        <w:rPr>
          <w:rFonts w:ascii="Arial" w:hAnsi="Arial" w:cs="Arial"/>
        </w:rPr>
        <w:t>tandards state that people with hearing loss should be able to contact heal</w:t>
      </w:r>
      <w:r w:rsidR="00C46647">
        <w:rPr>
          <w:rFonts w:ascii="Arial" w:hAnsi="Arial" w:cs="Arial"/>
        </w:rPr>
        <w:t>th services when they need to</w:t>
      </w:r>
      <w:r w:rsidR="00C16CAB">
        <w:rPr>
          <w:rFonts w:ascii="Arial" w:hAnsi="Arial" w:cs="Arial"/>
        </w:rPr>
        <w:t xml:space="preserve">, </w:t>
      </w:r>
      <w:r w:rsidR="005A7F02" w:rsidRPr="005A7F02">
        <w:rPr>
          <w:rFonts w:ascii="Arial" w:hAnsi="Arial" w:cs="Arial"/>
        </w:rPr>
        <w:t>communicate well with NHS staff and receive information in a format they can understand</w:t>
      </w:r>
      <w:r w:rsidR="00C16CAB">
        <w:rPr>
          <w:rFonts w:ascii="Arial" w:hAnsi="Arial" w:cs="Arial"/>
        </w:rPr>
        <w:t xml:space="preserve">. </w:t>
      </w:r>
      <w:r w:rsidR="00BD1D34">
        <w:rPr>
          <w:rFonts w:ascii="Arial" w:hAnsi="Arial" w:cs="Arial"/>
        </w:rPr>
        <w:t>As part of the S</w:t>
      </w:r>
      <w:r w:rsidR="009A6F23" w:rsidRPr="00F51E4D">
        <w:rPr>
          <w:rFonts w:ascii="Arial" w:hAnsi="Arial" w:cs="Arial"/>
        </w:rPr>
        <w:t>tandards,</w:t>
      </w:r>
      <w:r w:rsidRPr="00F51E4D">
        <w:rPr>
          <w:rFonts w:ascii="Arial" w:hAnsi="Arial" w:cs="Arial"/>
        </w:rPr>
        <w:t xml:space="preserve"> Local Health B</w:t>
      </w:r>
      <w:r w:rsidR="009A6F23" w:rsidRPr="00F51E4D">
        <w:rPr>
          <w:rFonts w:ascii="Arial" w:hAnsi="Arial" w:cs="Arial"/>
        </w:rPr>
        <w:t>oards (LHBs) and NHS Trusts are required</w:t>
      </w:r>
      <w:r w:rsidRPr="00F51E4D">
        <w:rPr>
          <w:rFonts w:ascii="Arial" w:hAnsi="Arial" w:cs="Arial"/>
        </w:rPr>
        <w:t xml:space="preserve"> </w:t>
      </w:r>
      <w:r w:rsidR="00225E9B">
        <w:rPr>
          <w:rFonts w:ascii="Arial" w:hAnsi="Arial" w:cs="Arial"/>
        </w:rPr>
        <w:t xml:space="preserve">to </w:t>
      </w:r>
      <w:r w:rsidRPr="00F51E4D">
        <w:rPr>
          <w:rFonts w:ascii="Arial" w:hAnsi="Arial" w:cs="Arial"/>
        </w:rPr>
        <w:t>monitor and review compliance regularly.</w:t>
      </w:r>
      <w:r w:rsidR="0070328C" w:rsidRPr="00F51E4D">
        <w:rPr>
          <w:rFonts w:ascii="Arial" w:hAnsi="Arial" w:cs="Arial"/>
        </w:rPr>
        <w:t xml:space="preserve"> In 2018</w:t>
      </w:r>
      <w:r w:rsidR="008A7E7E">
        <w:rPr>
          <w:rFonts w:ascii="Arial" w:hAnsi="Arial" w:cs="Arial"/>
        </w:rPr>
        <w:t>, the S</w:t>
      </w:r>
      <w:r w:rsidR="00E048DC" w:rsidRPr="00F51E4D">
        <w:rPr>
          <w:rFonts w:ascii="Arial" w:hAnsi="Arial" w:cs="Arial"/>
        </w:rPr>
        <w:t>tandards were updated</w:t>
      </w:r>
      <w:r w:rsidR="00E048DC" w:rsidRPr="00F51E4D">
        <w:rPr>
          <w:rStyle w:val="FootnoteReference"/>
          <w:rFonts w:ascii="Arial" w:hAnsi="Arial" w:cs="Arial"/>
        </w:rPr>
        <w:footnoteReference w:id="8"/>
      </w:r>
      <w:r w:rsidR="0070328C" w:rsidRPr="00F51E4D">
        <w:rPr>
          <w:rFonts w:ascii="Arial" w:hAnsi="Arial" w:cs="Arial"/>
        </w:rPr>
        <w:t xml:space="preserve"> and a plan was published</w:t>
      </w:r>
      <w:r w:rsidR="00E048DC" w:rsidRPr="00F51E4D">
        <w:rPr>
          <w:rFonts w:ascii="Arial" w:hAnsi="Arial" w:cs="Arial"/>
        </w:rPr>
        <w:t xml:space="preserve"> for all GP surgeries in Wales</w:t>
      </w:r>
      <w:r w:rsidR="00E048DC" w:rsidRPr="00F51E4D">
        <w:rPr>
          <w:rFonts w:ascii="Arial" w:hAnsi="Arial" w:cs="Arial"/>
          <w:bCs/>
        </w:rPr>
        <w:t xml:space="preserve"> </w:t>
      </w:r>
      <w:r w:rsidR="00E048DC" w:rsidRPr="00F51E4D">
        <w:rPr>
          <w:rFonts w:ascii="Arial" w:hAnsi="Arial" w:cs="Arial"/>
        </w:rPr>
        <w:t>to be equipped with the technology to record the communication needs of</w:t>
      </w:r>
      <w:r w:rsidR="00E048DC" w:rsidRPr="00F51E4D">
        <w:rPr>
          <w:rFonts w:ascii="Arial" w:hAnsi="Arial" w:cs="Arial"/>
          <w:bCs/>
        </w:rPr>
        <w:t xml:space="preserve"> </w:t>
      </w:r>
      <w:r w:rsidR="00E048DC" w:rsidRPr="00F51E4D">
        <w:rPr>
          <w:rFonts w:ascii="Arial" w:hAnsi="Arial" w:cs="Arial"/>
        </w:rPr>
        <w:t>patients with sensory loss and their requirements</w:t>
      </w:r>
      <w:r w:rsidR="00C46647">
        <w:rPr>
          <w:rFonts w:ascii="Arial" w:hAnsi="Arial" w:cs="Arial"/>
        </w:rPr>
        <w:t xml:space="preserve"> in a consistent manner</w:t>
      </w:r>
      <w:r w:rsidR="00E048DC" w:rsidRPr="00F51E4D">
        <w:rPr>
          <w:rFonts w:ascii="Arial" w:hAnsi="Arial" w:cs="Arial"/>
        </w:rPr>
        <w:t xml:space="preserve">. </w:t>
      </w:r>
      <w:r w:rsidR="006A522C" w:rsidRPr="006A522C">
        <w:rPr>
          <w:rFonts w:ascii="Arial" w:hAnsi="Arial" w:cs="Arial"/>
        </w:rPr>
        <w:t>P</w:t>
      </w:r>
      <w:r w:rsidR="00BD1D34">
        <w:rPr>
          <w:rFonts w:ascii="Arial" w:hAnsi="Arial" w:cs="Arial"/>
        </w:rPr>
        <w:t xml:space="preserve">hase 2 of this roll out has </w:t>
      </w:r>
      <w:r w:rsidR="006A522C" w:rsidRPr="006A522C">
        <w:rPr>
          <w:rFonts w:ascii="Arial" w:hAnsi="Arial" w:cs="Arial"/>
        </w:rPr>
        <w:t>been completed,</w:t>
      </w:r>
      <w:r w:rsidR="00BD1D34">
        <w:rPr>
          <w:rFonts w:ascii="Arial" w:hAnsi="Arial" w:cs="Arial"/>
        </w:rPr>
        <w:t xml:space="preserve"> meaning that all</w:t>
      </w:r>
      <w:r w:rsidR="006A522C" w:rsidRPr="006A522C">
        <w:rPr>
          <w:rFonts w:ascii="Arial" w:hAnsi="Arial" w:cs="Arial"/>
        </w:rPr>
        <w:t xml:space="preserve"> systems</w:t>
      </w:r>
      <w:r w:rsidR="00BD1D34">
        <w:rPr>
          <w:rFonts w:ascii="Arial" w:hAnsi="Arial" w:cs="Arial"/>
        </w:rPr>
        <w:t xml:space="preserve"> across GP surgeries in Wales</w:t>
      </w:r>
      <w:r w:rsidR="006A522C" w:rsidRPr="006A522C">
        <w:rPr>
          <w:rFonts w:ascii="Arial" w:hAnsi="Arial" w:cs="Arial"/>
        </w:rPr>
        <w:t xml:space="preserve"> can now transfer information on communication needs between primary and secondary care</w:t>
      </w:r>
      <w:r w:rsidR="00E048DC" w:rsidRPr="006A522C">
        <w:rPr>
          <w:rFonts w:ascii="Arial" w:hAnsi="Arial" w:cs="Arial"/>
        </w:rPr>
        <w:t>.</w:t>
      </w:r>
      <w:r w:rsidR="00BD1D34">
        <w:rPr>
          <w:rStyle w:val="FootnoteReference"/>
          <w:rFonts w:ascii="Arial" w:hAnsi="Arial" w:cs="Arial"/>
        </w:rPr>
        <w:footnoteReference w:id="9"/>
      </w:r>
    </w:p>
    <w:p w14:paraId="7ABAA87B" w14:textId="77777777" w:rsidR="00CB46C9" w:rsidRPr="00F51E4D" w:rsidRDefault="00CB46C9" w:rsidP="00CB46C9">
      <w:pPr>
        <w:pStyle w:val="NoSpacing"/>
        <w:rPr>
          <w:rFonts w:ascii="Arial" w:hAnsi="Arial" w:cs="Arial"/>
          <w:bCs/>
        </w:rPr>
      </w:pPr>
    </w:p>
    <w:p w14:paraId="5D333E67" w14:textId="59E6D99F" w:rsidR="00705AE4" w:rsidRDefault="00705AE4" w:rsidP="00705AE4">
      <w:pPr>
        <w:pStyle w:val="Default"/>
        <w:rPr>
          <w:rFonts w:ascii="Arial" w:hAnsi="Arial" w:cs="Arial"/>
        </w:rPr>
      </w:pPr>
      <w:r w:rsidRPr="00705AE4">
        <w:rPr>
          <w:rFonts w:ascii="Arial" w:hAnsi="Arial" w:cs="Arial"/>
          <w:color w:val="auto"/>
          <w:sz w:val="22"/>
          <w:szCs w:val="22"/>
        </w:rPr>
        <w:t>In Scotland, the Patients’ Rig</w:t>
      </w:r>
      <w:r w:rsidR="00577A8B">
        <w:rPr>
          <w:rFonts w:ascii="Arial" w:hAnsi="Arial" w:cs="Arial"/>
          <w:color w:val="auto"/>
          <w:sz w:val="22"/>
          <w:szCs w:val="22"/>
        </w:rPr>
        <w:t xml:space="preserve">hts (Scotland) Act (2011) </w:t>
      </w:r>
      <w:r>
        <w:rPr>
          <w:rFonts w:ascii="Arial" w:hAnsi="Arial" w:cs="Arial"/>
          <w:color w:val="auto"/>
          <w:sz w:val="22"/>
          <w:szCs w:val="22"/>
        </w:rPr>
        <w:t>required</w:t>
      </w:r>
      <w:r w:rsidRPr="00705AE4">
        <w:rPr>
          <w:rFonts w:ascii="Arial" w:hAnsi="Arial" w:cs="Arial"/>
          <w:color w:val="auto"/>
          <w:sz w:val="22"/>
          <w:szCs w:val="22"/>
        </w:rPr>
        <w:t xml:space="preserve"> the Scottish Government to publish </w:t>
      </w:r>
      <w:r w:rsidRPr="00705AE4">
        <w:rPr>
          <w:rFonts w:ascii="Arial" w:hAnsi="Arial" w:cs="Arial"/>
          <w:i/>
          <w:color w:val="auto"/>
          <w:sz w:val="22"/>
          <w:szCs w:val="22"/>
        </w:rPr>
        <w:t>The Charter of Patient Rights and Responsibilities</w:t>
      </w:r>
      <w:r w:rsidR="0085736F">
        <w:rPr>
          <w:rStyle w:val="FootnoteReference"/>
          <w:rFonts w:ascii="Arial" w:hAnsi="Arial" w:cs="Arial"/>
          <w:i/>
          <w:color w:val="auto"/>
          <w:sz w:val="22"/>
          <w:szCs w:val="22"/>
        </w:rPr>
        <w:footnoteReference w:id="10"/>
      </w:r>
      <w:r w:rsidRPr="00705AE4">
        <w:rPr>
          <w:rFonts w:ascii="Arial" w:hAnsi="Arial" w:cs="Arial"/>
          <w:color w:val="FF0000"/>
          <w:sz w:val="22"/>
          <w:szCs w:val="22"/>
        </w:rPr>
        <w:t xml:space="preserve"> </w:t>
      </w:r>
      <w:r w:rsidRPr="00705AE4">
        <w:rPr>
          <w:rFonts w:ascii="Arial" w:hAnsi="Arial" w:cs="Arial"/>
          <w:color w:val="auto"/>
          <w:sz w:val="22"/>
          <w:szCs w:val="22"/>
        </w:rPr>
        <w:t>which sets out what everyone, including people who are Deaf or have hearing loss, can expect when they use NHS services and receive NHS care in Scotland. This includes the right to be given information in an accessible format and t</w:t>
      </w:r>
      <w:r w:rsidR="004B3329">
        <w:rPr>
          <w:rFonts w:ascii="Arial" w:hAnsi="Arial" w:cs="Arial"/>
          <w:color w:val="auto"/>
          <w:sz w:val="22"/>
          <w:szCs w:val="22"/>
        </w:rPr>
        <w:t>he right to request support, for example a sign language interpreter</w:t>
      </w:r>
      <w:r w:rsidRPr="00705AE4">
        <w:rPr>
          <w:rFonts w:ascii="Arial" w:hAnsi="Arial" w:cs="Arial"/>
          <w:color w:val="auto"/>
          <w:sz w:val="22"/>
          <w:szCs w:val="22"/>
        </w:rPr>
        <w:t xml:space="preserve"> or other communication support.</w:t>
      </w:r>
      <w:r w:rsidRPr="00705AE4">
        <w:rPr>
          <w:color w:val="auto"/>
        </w:rPr>
        <w:t xml:space="preserve"> </w:t>
      </w:r>
      <w:r w:rsidR="00CB46C9" w:rsidRPr="00705AE4">
        <w:rPr>
          <w:rFonts w:ascii="Arial" w:hAnsi="Arial" w:cs="Arial"/>
          <w:sz w:val="22"/>
          <w:szCs w:val="22"/>
        </w:rPr>
        <w:t xml:space="preserve">The Scottish Government introduced new </w:t>
      </w:r>
      <w:r w:rsidR="00CB46C9" w:rsidRPr="00705AE4">
        <w:rPr>
          <w:rFonts w:ascii="Arial" w:hAnsi="Arial" w:cs="Arial"/>
          <w:i/>
          <w:sz w:val="22"/>
          <w:szCs w:val="22"/>
        </w:rPr>
        <w:t>Health and Social Care Standards</w:t>
      </w:r>
      <w:r w:rsidR="00CB46C9" w:rsidRPr="00705AE4">
        <w:rPr>
          <w:rFonts w:ascii="Arial" w:hAnsi="Arial" w:cs="Arial"/>
          <w:sz w:val="22"/>
          <w:szCs w:val="22"/>
        </w:rPr>
        <w:t xml:space="preserve"> in June 2017</w:t>
      </w:r>
      <w:r w:rsidR="008A7E7E" w:rsidRPr="00705AE4">
        <w:rPr>
          <w:rFonts w:ascii="Arial" w:hAnsi="Arial" w:cs="Arial"/>
          <w:sz w:val="22"/>
          <w:szCs w:val="22"/>
        </w:rPr>
        <w:t>,</w:t>
      </w:r>
      <w:r w:rsidR="00CB46C9" w:rsidRPr="00705AE4">
        <w:rPr>
          <w:rStyle w:val="FootnoteReference"/>
          <w:rFonts w:ascii="Arial" w:hAnsi="Arial" w:cs="Arial"/>
          <w:sz w:val="22"/>
          <w:szCs w:val="22"/>
        </w:rPr>
        <w:footnoteReference w:id="11"/>
      </w:r>
      <w:r w:rsidR="00CB46C9" w:rsidRPr="00705AE4">
        <w:rPr>
          <w:rFonts w:ascii="Arial" w:hAnsi="Arial" w:cs="Arial"/>
          <w:sz w:val="22"/>
          <w:szCs w:val="22"/>
        </w:rPr>
        <w:t xml:space="preserve"> </w:t>
      </w:r>
      <w:r w:rsidR="000B3711" w:rsidRPr="00705AE4">
        <w:rPr>
          <w:rFonts w:ascii="Arial" w:hAnsi="Arial" w:cs="Arial"/>
          <w:sz w:val="22"/>
          <w:szCs w:val="22"/>
        </w:rPr>
        <w:t>setting out the kind of experience everyone should expect to have when making use of health and social care services. These standards are not specific to improving accessibility for people with sensory loss, but are instead human-rights based standards of care for everyone</w:t>
      </w:r>
      <w:r w:rsidR="00CB46C9" w:rsidRPr="00705AE4">
        <w:rPr>
          <w:rFonts w:ascii="Arial" w:hAnsi="Arial" w:cs="Arial"/>
          <w:sz w:val="22"/>
          <w:szCs w:val="22"/>
        </w:rPr>
        <w:t>.</w:t>
      </w:r>
      <w:r w:rsidR="003F3A85" w:rsidRPr="00705AE4">
        <w:rPr>
          <w:rFonts w:ascii="Arial" w:hAnsi="Arial" w:cs="Arial"/>
          <w:sz w:val="22"/>
          <w:szCs w:val="22"/>
        </w:rPr>
        <w:t xml:space="preserve"> </w:t>
      </w:r>
    </w:p>
    <w:p w14:paraId="740403D9" w14:textId="77777777" w:rsidR="00705AE4" w:rsidRPr="00705AE4" w:rsidRDefault="00705AE4" w:rsidP="00705AE4">
      <w:pPr>
        <w:pStyle w:val="Default"/>
        <w:rPr>
          <w:color w:val="002060"/>
        </w:rPr>
      </w:pPr>
    </w:p>
    <w:p w14:paraId="2133636B" w14:textId="3D88F464" w:rsidR="00CB46C9" w:rsidRPr="00684231" w:rsidRDefault="00CB46C9" w:rsidP="00533EE5">
      <w:pPr>
        <w:rPr>
          <w:rFonts w:ascii="Arial" w:hAnsi="Arial" w:cs="Arial"/>
        </w:rPr>
      </w:pPr>
      <w:r w:rsidRPr="00684231">
        <w:rPr>
          <w:rFonts w:ascii="Arial" w:hAnsi="Arial" w:cs="Arial"/>
        </w:rPr>
        <w:t xml:space="preserve">Following the introduction of the </w:t>
      </w:r>
      <w:r w:rsidRPr="00684231">
        <w:rPr>
          <w:rFonts w:ascii="Arial" w:hAnsi="Arial" w:cs="Arial"/>
          <w:i/>
        </w:rPr>
        <w:t>British Sign Language (Scotland) Act</w:t>
      </w:r>
      <w:r w:rsidRPr="00684231">
        <w:rPr>
          <w:rFonts w:ascii="Arial" w:hAnsi="Arial" w:cs="Arial"/>
        </w:rPr>
        <w:t xml:space="preserve"> in 2015</w:t>
      </w:r>
      <w:r w:rsidR="008A7E7E">
        <w:rPr>
          <w:rFonts w:ascii="Arial" w:hAnsi="Arial" w:cs="Arial"/>
        </w:rPr>
        <w:t>,</w:t>
      </w:r>
      <w:r w:rsidRPr="00684231">
        <w:rPr>
          <w:rStyle w:val="FootnoteReference"/>
          <w:rFonts w:ascii="Arial" w:hAnsi="Arial" w:cs="Arial"/>
        </w:rPr>
        <w:footnoteReference w:id="12"/>
      </w:r>
      <w:r w:rsidRPr="00684231">
        <w:rPr>
          <w:rFonts w:ascii="Arial" w:hAnsi="Arial" w:cs="Arial"/>
        </w:rPr>
        <w:t xml:space="preserve"> the Scottish Government published its first BSL National Plan</w:t>
      </w:r>
      <w:r w:rsidRPr="00684231">
        <w:rPr>
          <w:rStyle w:val="FootnoteReference"/>
          <w:rFonts w:ascii="Arial" w:hAnsi="Arial" w:cs="Arial"/>
        </w:rPr>
        <w:footnoteReference w:id="13"/>
      </w:r>
      <w:r w:rsidRPr="00684231">
        <w:rPr>
          <w:rFonts w:ascii="Arial" w:hAnsi="Arial" w:cs="Arial"/>
        </w:rPr>
        <w:t xml:space="preserve"> in October 2017, setting out Scotland’s ambition to be the best place in the world for </w:t>
      </w:r>
      <w:r w:rsidR="00817A6C">
        <w:rPr>
          <w:rFonts w:ascii="Arial" w:hAnsi="Arial" w:cs="Arial"/>
        </w:rPr>
        <w:t>people who use BSL</w:t>
      </w:r>
      <w:r w:rsidRPr="00684231">
        <w:rPr>
          <w:rFonts w:ascii="Arial" w:hAnsi="Arial" w:cs="Arial"/>
        </w:rPr>
        <w:t xml:space="preserve"> to live, work and visit. </w:t>
      </w:r>
      <w:r w:rsidR="009C2CE8">
        <w:rPr>
          <w:rFonts w:ascii="Arial" w:hAnsi="Arial" w:cs="Arial"/>
        </w:rPr>
        <w:t xml:space="preserve">The National Plan outlines ten long term goals for BSL in Scotland and 70 actions Scottish Ministers will take by 2020, including a key action to improve access to health care and mental health services in BSL. </w:t>
      </w:r>
      <w:r w:rsidRPr="00684231">
        <w:rPr>
          <w:rFonts w:ascii="Arial" w:hAnsi="Arial" w:cs="Arial"/>
        </w:rPr>
        <w:t xml:space="preserve">As part </w:t>
      </w:r>
      <w:r w:rsidR="00190F65">
        <w:rPr>
          <w:rFonts w:ascii="Arial" w:hAnsi="Arial" w:cs="Arial"/>
        </w:rPr>
        <w:t xml:space="preserve">of the plan, </w:t>
      </w:r>
      <w:r w:rsidR="009C2CE8">
        <w:rPr>
          <w:rFonts w:ascii="Arial" w:hAnsi="Arial" w:cs="Arial"/>
        </w:rPr>
        <w:t xml:space="preserve">public bodies including local authorities and NHS organisations </w:t>
      </w:r>
      <w:r w:rsidR="00BD1D34">
        <w:rPr>
          <w:rFonts w:ascii="Arial" w:hAnsi="Arial" w:cs="Arial"/>
        </w:rPr>
        <w:t>we</w:t>
      </w:r>
      <w:r w:rsidRPr="00684231">
        <w:rPr>
          <w:rFonts w:ascii="Arial" w:hAnsi="Arial" w:cs="Arial"/>
        </w:rPr>
        <w:t>re required to pu</w:t>
      </w:r>
      <w:r w:rsidR="00C31F74" w:rsidRPr="00684231">
        <w:rPr>
          <w:rFonts w:ascii="Arial" w:hAnsi="Arial" w:cs="Arial"/>
        </w:rPr>
        <w:t xml:space="preserve">blish </w:t>
      </w:r>
      <w:r w:rsidR="009C2CE8">
        <w:rPr>
          <w:rFonts w:ascii="Arial" w:hAnsi="Arial" w:cs="Arial"/>
        </w:rPr>
        <w:t xml:space="preserve">their first </w:t>
      </w:r>
      <w:r w:rsidR="00C31F74" w:rsidRPr="00684231">
        <w:rPr>
          <w:rFonts w:ascii="Arial" w:hAnsi="Arial" w:cs="Arial"/>
        </w:rPr>
        <w:t xml:space="preserve">BSL </w:t>
      </w:r>
      <w:r w:rsidR="00225E9B" w:rsidRPr="00684231">
        <w:rPr>
          <w:rFonts w:ascii="Arial" w:hAnsi="Arial" w:cs="Arial"/>
        </w:rPr>
        <w:t xml:space="preserve">Local </w:t>
      </w:r>
      <w:r w:rsidR="00C31F74" w:rsidRPr="00684231">
        <w:rPr>
          <w:rFonts w:ascii="Arial" w:hAnsi="Arial" w:cs="Arial"/>
        </w:rPr>
        <w:t>Action Plans by 2018</w:t>
      </w:r>
      <w:r w:rsidR="00577A8B">
        <w:rPr>
          <w:rFonts w:ascii="Arial" w:hAnsi="Arial" w:cs="Arial"/>
        </w:rPr>
        <w:t>,</w:t>
      </w:r>
      <w:r w:rsidR="00EA62E1">
        <w:rPr>
          <w:rFonts w:ascii="Arial" w:hAnsi="Arial" w:cs="Arial"/>
        </w:rPr>
        <w:t xml:space="preserve"> demonstrating how t</w:t>
      </w:r>
      <w:r w:rsidR="00577A8B">
        <w:rPr>
          <w:rFonts w:ascii="Arial" w:hAnsi="Arial" w:cs="Arial"/>
        </w:rPr>
        <w:t xml:space="preserve">hese </w:t>
      </w:r>
      <w:r w:rsidR="00EA62E1">
        <w:rPr>
          <w:rFonts w:ascii="Arial" w:hAnsi="Arial" w:cs="Arial"/>
        </w:rPr>
        <w:t>goals</w:t>
      </w:r>
      <w:r w:rsidR="00577A8B">
        <w:rPr>
          <w:rFonts w:ascii="Arial" w:hAnsi="Arial" w:cs="Arial"/>
        </w:rPr>
        <w:t xml:space="preserve"> will be achieved</w:t>
      </w:r>
      <w:r w:rsidR="00EA62E1">
        <w:rPr>
          <w:rFonts w:ascii="Arial" w:hAnsi="Arial" w:cs="Arial"/>
        </w:rPr>
        <w:t xml:space="preserve"> regionally. Local plans are expected to be revised</w:t>
      </w:r>
      <w:r w:rsidR="009C2CE8">
        <w:rPr>
          <w:rFonts w:ascii="Arial" w:hAnsi="Arial" w:cs="Arial"/>
        </w:rPr>
        <w:t xml:space="preserve"> every six years showing how they will promote and support BSL</w:t>
      </w:r>
      <w:r w:rsidR="00DC26CC">
        <w:rPr>
          <w:rFonts w:ascii="Arial" w:hAnsi="Arial" w:cs="Arial"/>
        </w:rPr>
        <w:t>, and a national progress report is due to be published in 2020.</w:t>
      </w:r>
      <w:r w:rsidR="00C24BCC">
        <w:rPr>
          <w:rFonts w:ascii="Arial" w:hAnsi="Arial" w:cs="Arial"/>
        </w:rPr>
        <w:t xml:space="preserve"> The progress</w:t>
      </w:r>
      <w:r w:rsidR="00A96C00">
        <w:rPr>
          <w:rFonts w:ascii="Arial" w:hAnsi="Arial" w:cs="Arial"/>
        </w:rPr>
        <w:t xml:space="preserve"> report will highlight</w:t>
      </w:r>
      <w:r w:rsidR="00C24BCC">
        <w:rPr>
          <w:rFonts w:ascii="Arial" w:hAnsi="Arial" w:cs="Arial"/>
        </w:rPr>
        <w:t xml:space="preserve"> poor performance and key areas for improvement. People who use BSL are encouraged to work with pu</w:t>
      </w:r>
      <w:r w:rsidR="00577A8B">
        <w:rPr>
          <w:rFonts w:ascii="Arial" w:hAnsi="Arial" w:cs="Arial"/>
        </w:rPr>
        <w:t>blic bodies via their comments and c</w:t>
      </w:r>
      <w:r w:rsidR="00C24BCC">
        <w:rPr>
          <w:rFonts w:ascii="Arial" w:hAnsi="Arial" w:cs="Arial"/>
        </w:rPr>
        <w:t>omplaints procedures to improve and contribute to local BSL plans.</w:t>
      </w:r>
      <w:r w:rsidR="00C24BCC">
        <w:rPr>
          <w:rStyle w:val="FootnoteReference"/>
          <w:rFonts w:ascii="Arial" w:hAnsi="Arial" w:cs="Arial"/>
        </w:rPr>
        <w:footnoteReference w:id="14"/>
      </w:r>
    </w:p>
    <w:p w14:paraId="4B79D6A3" w14:textId="2B8F23E6" w:rsidR="00CB46C9" w:rsidRPr="0017268E" w:rsidRDefault="00CB46C9" w:rsidP="00CB46C9">
      <w:pPr>
        <w:jc w:val="both"/>
        <w:rPr>
          <w:rFonts w:ascii="Arial" w:hAnsi="Arial" w:cs="Arial"/>
          <w:color w:val="000000"/>
        </w:rPr>
      </w:pPr>
      <w:r w:rsidRPr="0017268E">
        <w:rPr>
          <w:rFonts w:ascii="Arial" w:hAnsi="Arial" w:cs="Arial"/>
          <w:color w:val="000000"/>
        </w:rPr>
        <w:t xml:space="preserve">In Northern Ireland, </w:t>
      </w:r>
      <w:r w:rsidR="006550B2" w:rsidRPr="0017268E">
        <w:rPr>
          <w:rFonts w:ascii="Arial" w:hAnsi="Arial" w:cs="Arial"/>
          <w:color w:val="000000"/>
        </w:rPr>
        <w:t xml:space="preserve">although no formal </w:t>
      </w:r>
      <w:r w:rsidR="005A7F02">
        <w:rPr>
          <w:rFonts w:ascii="Arial" w:hAnsi="Arial" w:cs="Arial"/>
          <w:color w:val="000000"/>
        </w:rPr>
        <w:t xml:space="preserve">accessibility </w:t>
      </w:r>
      <w:r w:rsidR="006550B2" w:rsidRPr="0017268E">
        <w:rPr>
          <w:rFonts w:ascii="Arial" w:hAnsi="Arial" w:cs="Arial"/>
          <w:color w:val="000000"/>
        </w:rPr>
        <w:t xml:space="preserve">standard currently exists, </w:t>
      </w:r>
      <w:r w:rsidRPr="0017268E">
        <w:rPr>
          <w:rFonts w:ascii="Arial" w:hAnsi="Arial" w:cs="Arial"/>
          <w:color w:val="000000"/>
        </w:rPr>
        <w:t>guidance</w:t>
      </w:r>
      <w:r w:rsidR="009A6F23" w:rsidRPr="0017268E">
        <w:rPr>
          <w:rFonts w:ascii="Arial" w:hAnsi="Arial" w:cs="Arial"/>
          <w:color w:val="000000"/>
        </w:rPr>
        <w:t xml:space="preserve"> </w:t>
      </w:r>
      <w:r w:rsidRPr="0017268E">
        <w:rPr>
          <w:rFonts w:ascii="Arial" w:hAnsi="Arial" w:cs="Arial"/>
          <w:color w:val="000000"/>
        </w:rPr>
        <w:t>provided by Action on Hear</w:t>
      </w:r>
      <w:r w:rsidR="006550B2" w:rsidRPr="0017268E">
        <w:rPr>
          <w:rFonts w:ascii="Arial" w:hAnsi="Arial" w:cs="Arial"/>
          <w:color w:val="000000"/>
        </w:rPr>
        <w:t>ing Loss and RNIB</w:t>
      </w:r>
      <w:r w:rsidR="009A6F23" w:rsidRPr="0017268E">
        <w:rPr>
          <w:rStyle w:val="FootnoteReference"/>
          <w:rFonts w:ascii="Arial" w:hAnsi="Arial" w:cs="Arial"/>
          <w:color w:val="000000"/>
        </w:rPr>
        <w:footnoteReference w:id="15"/>
      </w:r>
      <w:r w:rsidR="006550B2" w:rsidRPr="0017268E">
        <w:rPr>
          <w:rFonts w:ascii="Arial" w:hAnsi="Arial" w:cs="Arial"/>
          <w:color w:val="000000"/>
        </w:rPr>
        <w:t xml:space="preserve"> on making</w:t>
      </w:r>
      <w:r w:rsidRPr="0017268E">
        <w:rPr>
          <w:rFonts w:ascii="Arial" w:hAnsi="Arial" w:cs="Arial"/>
          <w:color w:val="000000"/>
        </w:rPr>
        <w:t xml:space="preserve"> primary care services more accessible</w:t>
      </w:r>
      <w:r w:rsidR="006550B2" w:rsidRPr="0017268E">
        <w:rPr>
          <w:rFonts w:ascii="Arial" w:hAnsi="Arial" w:cs="Arial"/>
          <w:color w:val="000000"/>
        </w:rPr>
        <w:t xml:space="preserve"> to people with sensory loss</w:t>
      </w:r>
      <w:r w:rsidR="0024684D">
        <w:rPr>
          <w:rFonts w:ascii="Arial" w:hAnsi="Arial" w:cs="Arial"/>
          <w:color w:val="000000"/>
        </w:rPr>
        <w:t xml:space="preserve"> has been supported by the Health and Social Care Board </w:t>
      </w:r>
      <w:r w:rsidR="003F3A85">
        <w:rPr>
          <w:rFonts w:ascii="Arial" w:hAnsi="Arial" w:cs="Arial"/>
          <w:color w:val="000000"/>
        </w:rPr>
        <w:t xml:space="preserve">and </w:t>
      </w:r>
      <w:r w:rsidRPr="0017268E">
        <w:rPr>
          <w:rFonts w:ascii="Arial" w:hAnsi="Arial" w:cs="Arial"/>
          <w:color w:val="000000"/>
        </w:rPr>
        <w:t>distributed to all GP practices.</w:t>
      </w:r>
      <w:r w:rsidR="00F01A1B">
        <w:rPr>
          <w:rFonts w:ascii="Arial" w:hAnsi="Arial" w:cs="Arial"/>
          <w:color w:val="000000"/>
        </w:rPr>
        <w:t xml:space="preserve"> It sets out the legal responsibilities primary</w:t>
      </w:r>
      <w:r w:rsidR="00BD1D34">
        <w:rPr>
          <w:rFonts w:ascii="Arial" w:hAnsi="Arial" w:cs="Arial"/>
          <w:color w:val="000000"/>
        </w:rPr>
        <w:t xml:space="preserve"> care</w:t>
      </w:r>
      <w:r w:rsidR="00F01A1B">
        <w:rPr>
          <w:rFonts w:ascii="Arial" w:hAnsi="Arial" w:cs="Arial"/>
          <w:color w:val="000000"/>
        </w:rPr>
        <w:t xml:space="preserve"> services have to support people with sensory loss under the Disability Discrimination Act (1995) and the United Nations Convention of the Rights of People with Disabilities</w:t>
      </w:r>
      <w:r w:rsidR="00330506">
        <w:rPr>
          <w:rFonts w:ascii="Arial" w:hAnsi="Arial" w:cs="Arial"/>
          <w:color w:val="000000"/>
        </w:rPr>
        <w:t>. The guidance also</w:t>
      </w:r>
      <w:r w:rsidR="00F01A1B">
        <w:rPr>
          <w:rFonts w:ascii="Arial" w:hAnsi="Arial" w:cs="Arial"/>
          <w:color w:val="000000"/>
        </w:rPr>
        <w:t xml:space="preserve"> offers practical advice on how best to meet the needs of this group, for example through the use of simple communication tips for staff and an overview of the different kinds of communication support available.</w:t>
      </w:r>
      <w:r w:rsidR="003F3A85">
        <w:rPr>
          <w:rFonts w:ascii="Arial" w:hAnsi="Arial" w:cs="Arial"/>
          <w:color w:val="000000"/>
        </w:rPr>
        <w:t xml:space="preserve"> </w:t>
      </w:r>
    </w:p>
    <w:p w14:paraId="1C2C1218" w14:textId="7A3769D9" w:rsidR="00533EE5" w:rsidRPr="00F51E4D" w:rsidRDefault="00190F65" w:rsidP="00533EE5">
      <w:pPr>
        <w:rPr>
          <w:rFonts w:ascii="Arial" w:hAnsi="Arial" w:cs="Arial"/>
        </w:rPr>
      </w:pPr>
      <w:r>
        <w:rPr>
          <w:rFonts w:ascii="Arial" w:hAnsi="Arial" w:cs="Arial"/>
        </w:rPr>
        <w:t>Despite existing laws and guidelines, research shows</w:t>
      </w:r>
      <w:r w:rsidR="00533EE5" w:rsidRPr="00F51E4D">
        <w:rPr>
          <w:rFonts w:ascii="Arial" w:hAnsi="Arial" w:cs="Arial"/>
        </w:rPr>
        <w:t xml:space="preserve"> tha</w:t>
      </w:r>
      <w:r w:rsidR="003F3A85">
        <w:rPr>
          <w:rFonts w:ascii="Arial" w:hAnsi="Arial" w:cs="Arial"/>
        </w:rPr>
        <w:t>t people with hearing loss</w:t>
      </w:r>
      <w:r w:rsidR="00DE0850">
        <w:rPr>
          <w:rFonts w:ascii="Arial" w:hAnsi="Arial" w:cs="Arial"/>
        </w:rPr>
        <w:t xml:space="preserve"> struggle to access the support they need from health and social care </w:t>
      </w:r>
      <w:r w:rsidR="005A7F02">
        <w:rPr>
          <w:rFonts w:ascii="Arial" w:hAnsi="Arial" w:cs="Arial"/>
        </w:rPr>
        <w:t>services</w:t>
      </w:r>
      <w:r w:rsidR="00DE0850">
        <w:rPr>
          <w:rFonts w:ascii="Arial" w:hAnsi="Arial" w:cs="Arial"/>
        </w:rPr>
        <w:t>, facing</w:t>
      </w:r>
      <w:r w:rsidR="00533EE5" w:rsidRPr="00F51E4D">
        <w:rPr>
          <w:rFonts w:ascii="Arial" w:hAnsi="Arial" w:cs="Arial"/>
        </w:rPr>
        <w:t xml:space="preserve"> unnecessary and costly barri</w:t>
      </w:r>
      <w:r w:rsidR="00DE0850">
        <w:rPr>
          <w:rFonts w:ascii="Arial" w:hAnsi="Arial" w:cs="Arial"/>
        </w:rPr>
        <w:t>ers to communication</w:t>
      </w:r>
      <w:r w:rsidR="00533EE5" w:rsidRPr="00F51E4D">
        <w:rPr>
          <w:rFonts w:ascii="Arial" w:hAnsi="Arial" w:cs="Arial"/>
        </w:rPr>
        <w:t>.</w:t>
      </w:r>
      <w:r w:rsidR="00DE0850">
        <w:rPr>
          <w:rFonts w:ascii="Arial" w:hAnsi="Arial" w:cs="Arial"/>
        </w:rPr>
        <w:t xml:space="preserve"> </w:t>
      </w:r>
      <w:r w:rsidR="00AA0264">
        <w:rPr>
          <w:rFonts w:ascii="Arial" w:hAnsi="Arial" w:cs="Arial"/>
        </w:rPr>
        <w:t xml:space="preserve">These barriers are resulting in a poorer quality of care for people with hearing loss, as well as increasing pressure on already stretched NHS and social care services (see below). </w:t>
      </w:r>
    </w:p>
    <w:p w14:paraId="61BEE541" w14:textId="1C6DB511" w:rsidR="00B109F9" w:rsidRDefault="00B109F9">
      <w:pPr>
        <w:rPr>
          <w:rFonts w:ascii="Arial" w:hAnsi="Arial" w:cs="Arial"/>
        </w:rPr>
      </w:pPr>
    </w:p>
    <w:p w14:paraId="37C80346" w14:textId="77777777" w:rsidR="00BE3BF0" w:rsidRPr="00F51E4D" w:rsidRDefault="00BE3BF0">
      <w:pPr>
        <w:rPr>
          <w:rFonts w:ascii="Arial" w:hAnsi="Arial" w:cs="Arial"/>
        </w:rPr>
      </w:pPr>
    </w:p>
    <w:p w14:paraId="736DD3D7" w14:textId="38F0660C" w:rsidR="008C741C" w:rsidRDefault="00F64AB5">
      <w:pPr>
        <w:rPr>
          <w:rFonts w:ascii="Arial" w:hAnsi="Arial" w:cs="Arial"/>
          <w:color w:val="FF0000"/>
          <w:sz w:val="24"/>
          <w:szCs w:val="24"/>
        </w:rPr>
      </w:pPr>
      <w:bookmarkStart w:id="3" w:name="Evidence"/>
      <w:r>
        <w:rPr>
          <w:rFonts w:ascii="Arial" w:hAnsi="Arial" w:cs="Arial"/>
          <w:b/>
          <w:sz w:val="24"/>
          <w:szCs w:val="24"/>
        </w:rPr>
        <w:t xml:space="preserve">3. </w:t>
      </w:r>
      <w:r w:rsidR="00364EF9" w:rsidRPr="00F51E4D">
        <w:rPr>
          <w:rFonts w:ascii="Arial" w:hAnsi="Arial" w:cs="Arial"/>
          <w:b/>
          <w:sz w:val="24"/>
          <w:szCs w:val="24"/>
        </w:rPr>
        <w:t xml:space="preserve">Evidence </w:t>
      </w:r>
    </w:p>
    <w:bookmarkEnd w:id="3"/>
    <w:p w14:paraId="5764C827" w14:textId="77777777" w:rsidR="00A6648B" w:rsidRPr="00F51E4D" w:rsidRDefault="00A6648B">
      <w:pPr>
        <w:rPr>
          <w:rFonts w:ascii="Arial" w:hAnsi="Arial" w:cs="Arial"/>
        </w:rPr>
      </w:pPr>
      <w:r w:rsidRPr="00F51E4D">
        <w:rPr>
          <w:rFonts w:ascii="Arial" w:hAnsi="Arial" w:cs="Arial"/>
        </w:rPr>
        <w:t xml:space="preserve">People with hearing loss often need support to </w:t>
      </w:r>
      <w:r w:rsidR="00817A6C">
        <w:rPr>
          <w:rFonts w:ascii="Arial" w:hAnsi="Arial" w:cs="Arial"/>
        </w:rPr>
        <w:t>contact services, understand information and communicate well in appointments</w:t>
      </w:r>
      <w:r w:rsidR="00190F65">
        <w:rPr>
          <w:rFonts w:ascii="Arial" w:hAnsi="Arial" w:cs="Arial"/>
        </w:rPr>
        <w:t>. Unfortunately, research suggests</w:t>
      </w:r>
      <w:r w:rsidRPr="00F51E4D">
        <w:rPr>
          <w:rFonts w:ascii="Arial" w:hAnsi="Arial" w:cs="Arial"/>
        </w:rPr>
        <w:t xml:space="preserve"> this is rarely provided, preventing people with hearing loss from fully </w:t>
      </w:r>
      <w:r w:rsidR="00FB39FB">
        <w:rPr>
          <w:rFonts w:ascii="Arial" w:hAnsi="Arial" w:cs="Arial"/>
        </w:rPr>
        <w:t>accessing and benefitting from</w:t>
      </w:r>
      <w:r w:rsidRPr="00F51E4D">
        <w:rPr>
          <w:rFonts w:ascii="Arial" w:hAnsi="Arial" w:cs="Arial"/>
        </w:rPr>
        <w:t xml:space="preserve"> the services they need. </w:t>
      </w:r>
    </w:p>
    <w:p w14:paraId="78DE246D" w14:textId="383F606C" w:rsidR="002A7D70" w:rsidRPr="00BD1D34" w:rsidRDefault="005A00F1" w:rsidP="00BD1D34">
      <w:pPr>
        <w:pStyle w:val="Pa8"/>
        <w:spacing w:before="220"/>
        <w:rPr>
          <w:rFonts w:ascii="Arial" w:hAnsi="Arial" w:cs="Arial"/>
          <w:sz w:val="22"/>
          <w:szCs w:val="22"/>
        </w:rPr>
      </w:pPr>
      <w:r w:rsidRPr="00590F7F">
        <w:rPr>
          <w:rFonts w:ascii="Arial" w:hAnsi="Arial" w:cs="Arial"/>
          <w:sz w:val="22"/>
          <w:szCs w:val="22"/>
        </w:rPr>
        <w:t>Between September and December 2017, Action on Hearing Loss carried out a survey in England, Wales and Northern Ireland to gain a better understanding of the experience</w:t>
      </w:r>
      <w:r w:rsidR="00276F48">
        <w:rPr>
          <w:rFonts w:ascii="Arial" w:hAnsi="Arial" w:cs="Arial"/>
          <w:sz w:val="22"/>
          <w:szCs w:val="22"/>
        </w:rPr>
        <w:t>s of people with</w:t>
      </w:r>
      <w:r w:rsidRPr="00590F7F">
        <w:rPr>
          <w:rFonts w:ascii="Arial" w:hAnsi="Arial" w:cs="Arial"/>
          <w:sz w:val="22"/>
          <w:szCs w:val="22"/>
        </w:rPr>
        <w:t xml:space="preserve"> hearing loss when accessing GP surgeries. A separate survey, exploring the experiences of people </w:t>
      </w:r>
      <w:r w:rsidR="005A7F02">
        <w:rPr>
          <w:rFonts w:ascii="Arial" w:hAnsi="Arial" w:cs="Arial"/>
          <w:sz w:val="22"/>
          <w:szCs w:val="22"/>
        </w:rPr>
        <w:t>with</w:t>
      </w:r>
      <w:r w:rsidRPr="00590F7F">
        <w:rPr>
          <w:rFonts w:ascii="Arial" w:hAnsi="Arial" w:cs="Arial"/>
          <w:sz w:val="22"/>
          <w:szCs w:val="22"/>
        </w:rPr>
        <w:t xml:space="preserve"> hearing loss when accessing all NHS services, was also carried out in Scotland. We received 1,411 responses in total to the survey sent out in England and Wales </w:t>
      </w:r>
      <w:r w:rsidR="00817A6C" w:rsidRPr="004E10CD">
        <w:rPr>
          <w:rFonts w:ascii="Arial" w:hAnsi="Arial" w:cs="Arial"/>
          <w:sz w:val="22"/>
          <w:szCs w:val="22"/>
        </w:rPr>
        <w:t>and Northern Ireland</w:t>
      </w:r>
      <w:r w:rsidR="004E10CD" w:rsidRPr="004E10CD">
        <w:rPr>
          <w:rFonts w:ascii="Arial" w:hAnsi="Arial" w:cs="Arial"/>
          <w:sz w:val="22"/>
          <w:szCs w:val="22"/>
        </w:rPr>
        <w:t>,</w:t>
      </w:r>
      <w:r w:rsidR="00817A6C" w:rsidRPr="004E10CD">
        <w:rPr>
          <w:rFonts w:ascii="Arial" w:hAnsi="Arial" w:cs="Arial"/>
          <w:sz w:val="22"/>
          <w:szCs w:val="22"/>
        </w:rPr>
        <w:t xml:space="preserve"> </w:t>
      </w:r>
      <w:r w:rsidR="004E10CD">
        <w:rPr>
          <w:rFonts w:ascii="Arial" w:hAnsi="Arial" w:cs="Arial"/>
          <w:sz w:val="22"/>
          <w:szCs w:val="22"/>
        </w:rPr>
        <w:t>and</w:t>
      </w:r>
      <w:r w:rsidRPr="00590F7F">
        <w:rPr>
          <w:rFonts w:ascii="Arial" w:hAnsi="Arial" w:cs="Arial"/>
          <w:sz w:val="22"/>
          <w:szCs w:val="22"/>
        </w:rPr>
        <w:t xml:space="preserve"> of th</w:t>
      </w:r>
      <w:r w:rsidR="004E10CD">
        <w:rPr>
          <w:rFonts w:ascii="Arial" w:hAnsi="Arial" w:cs="Arial"/>
          <w:sz w:val="22"/>
          <w:szCs w:val="22"/>
        </w:rPr>
        <w:t>ese</w:t>
      </w:r>
      <w:r w:rsidRPr="00590F7F">
        <w:rPr>
          <w:rFonts w:ascii="Arial" w:hAnsi="Arial" w:cs="Arial"/>
          <w:sz w:val="22"/>
          <w:szCs w:val="22"/>
        </w:rPr>
        <w:t xml:space="preserve"> 744 were f</w:t>
      </w:r>
      <w:r w:rsidR="00276F48">
        <w:rPr>
          <w:rFonts w:ascii="Arial" w:hAnsi="Arial" w:cs="Arial"/>
          <w:sz w:val="22"/>
          <w:szCs w:val="22"/>
        </w:rPr>
        <w:t>rom people with hearing loss living</w:t>
      </w:r>
      <w:r w:rsidRPr="00590F7F">
        <w:rPr>
          <w:rFonts w:ascii="Arial" w:hAnsi="Arial" w:cs="Arial"/>
          <w:sz w:val="22"/>
          <w:szCs w:val="22"/>
        </w:rPr>
        <w:t xml:space="preserve"> in England.</w:t>
      </w:r>
      <w:r w:rsidR="00BD1D34">
        <w:rPr>
          <w:rFonts w:ascii="Arial" w:hAnsi="Arial" w:cs="Arial"/>
          <w:sz w:val="22"/>
          <w:szCs w:val="22"/>
        </w:rPr>
        <w:t xml:space="preserve"> </w:t>
      </w:r>
    </w:p>
    <w:p w14:paraId="4B6640C4" w14:textId="334B5817" w:rsidR="00E51DA3" w:rsidRPr="00E51DA3" w:rsidRDefault="005A00F1" w:rsidP="00E51DA3">
      <w:pPr>
        <w:pStyle w:val="Pa8"/>
        <w:spacing w:before="220"/>
        <w:rPr>
          <w:rFonts w:ascii="Arial" w:hAnsi="Arial" w:cs="Arial"/>
          <w:sz w:val="22"/>
          <w:szCs w:val="22"/>
        </w:rPr>
      </w:pPr>
      <w:r w:rsidRPr="00E51DA3">
        <w:rPr>
          <w:rFonts w:ascii="Arial" w:hAnsi="Arial" w:cs="Arial"/>
          <w:sz w:val="22"/>
          <w:szCs w:val="22"/>
        </w:rPr>
        <w:t>The results presented in the following sections are for survey respondents who live in England only</w:t>
      </w:r>
      <w:r w:rsidR="005A7F02">
        <w:rPr>
          <w:rFonts w:ascii="Arial" w:hAnsi="Arial" w:cs="Arial"/>
          <w:sz w:val="22"/>
          <w:szCs w:val="22"/>
        </w:rPr>
        <w:t xml:space="preserve"> (unless otherwise specified)</w:t>
      </w:r>
      <w:r w:rsidR="00590F7F" w:rsidRPr="00E51DA3">
        <w:rPr>
          <w:rFonts w:ascii="Arial" w:hAnsi="Arial" w:cs="Arial"/>
          <w:sz w:val="22"/>
          <w:szCs w:val="22"/>
        </w:rPr>
        <w:t>, as this constituted the single largest group</w:t>
      </w:r>
      <w:r w:rsidRPr="00E51DA3">
        <w:rPr>
          <w:rFonts w:ascii="Arial" w:hAnsi="Arial" w:cs="Arial"/>
          <w:sz w:val="22"/>
          <w:szCs w:val="22"/>
        </w:rPr>
        <w:t>.</w:t>
      </w:r>
      <w:r w:rsidR="002A7D70" w:rsidRPr="00E51DA3">
        <w:rPr>
          <w:rFonts w:ascii="Arial" w:hAnsi="Arial" w:cs="Arial"/>
          <w:sz w:val="22"/>
          <w:szCs w:val="22"/>
        </w:rPr>
        <w:t xml:space="preserve"> </w:t>
      </w:r>
      <w:r w:rsidR="00590F7F" w:rsidRPr="00E51DA3">
        <w:rPr>
          <w:rFonts w:ascii="Arial" w:hAnsi="Arial" w:cs="Arial"/>
          <w:sz w:val="22"/>
          <w:szCs w:val="22"/>
        </w:rPr>
        <w:t xml:space="preserve">As sample sizes were different across the nations, direct comparisons may not be representative of national differences. </w:t>
      </w:r>
      <w:r w:rsidRPr="00E51DA3">
        <w:rPr>
          <w:rFonts w:ascii="Arial" w:hAnsi="Arial" w:cs="Arial"/>
          <w:sz w:val="22"/>
          <w:szCs w:val="22"/>
        </w:rPr>
        <w:t>The results for survey respondents who live in Northern Ireland, Scotland and Wales are published in</w:t>
      </w:r>
      <w:r w:rsidR="00817A6C" w:rsidRPr="00E51DA3">
        <w:rPr>
          <w:rFonts w:ascii="Arial" w:hAnsi="Arial" w:cs="Arial"/>
          <w:sz w:val="22"/>
          <w:szCs w:val="22"/>
        </w:rPr>
        <w:t xml:space="preserve"> separate reports, which are available for</w:t>
      </w:r>
      <w:r w:rsidRPr="00E51DA3">
        <w:rPr>
          <w:rFonts w:ascii="Arial" w:hAnsi="Arial" w:cs="Arial"/>
          <w:sz w:val="22"/>
          <w:szCs w:val="22"/>
        </w:rPr>
        <w:t xml:space="preserve"> download from the Action on Hearing Loss website.</w:t>
      </w:r>
      <w:r w:rsidR="002A7D70" w:rsidRPr="00E51DA3">
        <w:rPr>
          <w:rFonts w:ascii="Arial" w:hAnsi="Arial" w:cs="Arial"/>
          <w:sz w:val="22"/>
          <w:szCs w:val="22"/>
        </w:rPr>
        <w:t xml:space="preserve"> </w:t>
      </w:r>
      <w:r w:rsidR="00E51DA3" w:rsidRPr="00E51DA3">
        <w:rPr>
          <w:rFonts w:ascii="Arial" w:hAnsi="Arial" w:cs="Arial"/>
          <w:sz w:val="22"/>
          <w:szCs w:val="22"/>
        </w:rPr>
        <w:t xml:space="preserve">For </w:t>
      </w:r>
      <w:r w:rsidR="00C16CAB">
        <w:rPr>
          <w:rFonts w:ascii="Arial" w:hAnsi="Arial" w:cs="Arial"/>
          <w:sz w:val="22"/>
          <w:szCs w:val="22"/>
        </w:rPr>
        <w:t xml:space="preserve">survey </w:t>
      </w:r>
      <w:r w:rsidR="00E51DA3" w:rsidRPr="00E51DA3">
        <w:rPr>
          <w:rFonts w:ascii="Arial" w:hAnsi="Arial" w:cs="Arial"/>
          <w:sz w:val="22"/>
          <w:szCs w:val="22"/>
        </w:rPr>
        <w:t xml:space="preserve">results </w:t>
      </w:r>
      <w:r w:rsidR="00C16CAB">
        <w:rPr>
          <w:rFonts w:ascii="Arial" w:hAnsi="Arial" w:cs="Arial"/>
          <w:sz w:val="22"/>
          <w:szCs w:val="22"/>
        </w:rPr>
        <w:t xml:space="preserve">and recommendations </w:t>
      </w:r>
      <w:r w:rsidR="00E51DA3" w:rsidRPr="00E51DA3">
        <w:rPr>
          <w:rFonts w:ascii="Arial" w:hAnsi="Arial" w:cs="Arial"/>
          <w:sz w:val="22"/>
          <w:szCs w:val="22"/>
        </w:rPr>
        <w:t xml:space="preserve">specific to each nation, </w:t>
      </w:r>
      <w:r w:rsidR="005A7F02">
        <w:rPr>
          <w:rFonts w:ascii="Arial" w:hAnsi="Arial" w:cs="Arial"/>
          <w:sz w:val="22"/>
          <w:szCs w:val="22"/>
        </w:rPr>
        <w:t xml:space="preserve">please </w:t>
      </w:r>
      <w:r w:rsidR="00E51DA3" w:rsidRPr="00E51DA3">
        <w:rPr>
          <w:rFonts w:ascii="Arial" w:hAnsi="Arial" w:cs="Arial"/>
          <w:sz w:val="22"/>
          <w:szCs w:val="22"/>
        </w:rPr>
        <w:t>use the following links.</w:t>
      </w:r>
    </w:p>
    <w:p w14:paraId="02D3BECC" w14:textId="77777777" w:rsidR="00E51DA3" w:rsidRDefault="00E51DA3" w:rsidP="00E51DA3">
      <w:pPr>
        <w:pStyle w:val="Pa8"/>
        <w:spacing w:before="220"/>
        <w:rPr>
          <w:rFonts w:ascii="Arial" w:hAnsi="Arial" w:cs="Arial"/>
          <w:sz w:val="22"/>
          <w:szCs w:val="22"/>
        </w:rPr>
      </w:pPr>
      <w:r>
        <w:rPr>
          <w:rFonts w:ascii="Arial" w:hAnsi="Arial" w:cs="Arial"/>
          <w:sz w:val="22"/>
          <w:szCs w:val="22"/>
        </w:rPr>
        <w:t xml:space="preserve">England: </w:t>
      </w:r>
      <w:hyperlink r:id="rId9" w:history="1">
        <w:r w:rsidRPr="00906607">
          <w:rPr>
            <w:rStyle w:val="Hyperlink"/>
            <w:rFonts w:ascii="Arial" w:hAnsi="Arial" w:cs="Arial"/>
            <w:sz w:val="22"/>
            <w:szCs w:val="22"/>
          </w:rPr>
          <w:t>https://www.actiononhearingloss.org.uk/how-we-help/information-and-resources/publications/research-reports/good-practice/</w:t>
        </w:r>
      </w:hyperlink>
      <w:r>
        <w:rPr>
          <w:rFonts w:ascii="Arial" w:hAnsi="Arial" w:cs="Arial"/>
          <w:sz w:val="22"/>
          <w:szCs w:val="22"/>
        </w:rPr>
        <w:t xml:space="preserve"> </w:t>
      </w:r>
    </w:p>
    <w:p w14:paraId="104B36D5" w14:textId="77777777" w:rsidR="00E51DA3" w:rsidRPr="00E51DA3" w:rsidRDefault="00E51DA3" w:rsidP="00E51DA3">
      <w:pPr>
        <w:pStyle w:val="Default"/>
      </w:pPr>
    </w:p>
    <w:p w14:paraId="30834EFE" w14:textId="77777777" w:rsidR="00E51DA3" w:rsidRDefault="00E51DA3" w:rsidP="00E51DA3">
      <w:pPr>
        <w:pStyle w:val="Default"/>
        <w:rPr>
          <w:rFonts w:ascii="Arial" w:hAnsi="Arial" w:cs="Arial"/>
          <w:sz w:val="22"/>
          <w:szCs w:val="22"/>
        </w:rPr>
      </w:pPr>
      <w:r>
        <w:rPr>
          <w:rFonts w:ascii="Arial" w:hAnsi="Arial" w:cs="Arial"/>
          <w:sz w:val="22"/>
          <w:szCs w:val="22"/>
        </w:rPr>
        <w:t xml:space="preserve">Scotland: </w:t>
      </w:r>
      <w:hyperlink r:id="rId10" w:history="1">
        <w:r w:rsidRPr="00906607">
          <w:rPr>
            <w:rStyle w:val="Hyperlink"/>
            <w:rFonts w:ascii="Arial" w:hAnsi="Arial" w:cs="Arial"/>
            <w:sz w:val="22"/>
            <w:szCs w:val="22"/>
          </w:rPr>
          <w:t>https://www.actiononhearingloss.org.uk/how-we-help/information-and-resources/publications/research-reports/equal-treatment-scotland/</w:t>
        </w:r>
      </w:hyperlink>
      <w:r>
        <w:rPr>
          <w:rFonts w:ascii="Arial" w:hAnsi="Arial" w:cs="Arial"/>
          <w:sz w:val="22"/>
          <w:szCs w:val="22"/>
        </w:rPr>
        <w:t xml:space="preserve"> </w:t>
      </w:r>
    </w:p>
    <w:p w14:paraId="387A26F0" w14:textId="77777777" w:rsidR="00E51DA3" w:rsidRDefault="00E51DA3" w:rsidP="00E51DA3">
      <w:pPr>
        <w:pStyle w:val="Default"/>
        <w:rPr>
          <w:rFonts w:ascii="Arial" w:hAnsi="Arial" w:cs="Arial"/>
          <w:sz w:val="22"/>
          <w:szCs w:val="22"/>
        </w:rPr>
      </w:pPr>
    </w:p>
    <w:p w14:paraId="413495A9" w14:textId="77777777" w:rsidR="00E51DA3" w:rsidRDefault="00E51DA3" w:rsidP="00E51DA3">
      <w:pPr>
        <w:pStyle w:val="Default"/>
        <w:rPr>
          <w:rFonts w:ascii="Arial" w:hAnsi="Arial" w:cs="Arial"/>
          <w:sz w:val="22"/>
          <w:szCs w:val="22"/>
        </w:rPr>
      </w:pPr>
      <w:r>
        <w:rPr>
          <w:rFonts w:ascii="Arial" w:hAnsi="Arial" w:cs="Arial"/>
          <w:sz w:val="22"/>
          <w:szCs w:val="22"/>
        </w:rPr>
        <w:t xml:space="preserve">Wales: </w:t>
      </w:r>
      <w:hyperlink r:id="rId11" w:history="1">
        <w:r w:rsidRPr="00906607">
          <w:rPr>
            <w:rStyle w:val="Hyperlink"/>
            <w:rFonts w:ascii="Arial" w:hAnsi="Arial" w:cs="Arial"/>
            <w:sz w:val="22"/>
            <w:szCs w:val="22"/>
          </w:rPr>
          <w:t>https://www.actiononhearingloss.org.uk/how-we-help/information-and-resources/publications/research-reports/good-practice-wales/</w:t>
        </w:r>
      </w:hyperlink>
      <w:r>
        <w:rPr>
          <w:rFonts w:ascii="Arial" w:hAnsi="Arial" w:cs="Arial"/>
          <w:sz w:val="22"/>
          <w:szCs w:val="22"/>
        </w:rPr>
        <w:t xml:space="preserve"> </w:t>
      </w:r>
    </w:p>
    <w:p w14:paraId="195E5162" w14:textId="77777777" w:rsidR="00E51DA3" w:rsidRDefault="00E51DA3" w:rsidP="00E51DA3">
      <w:pPr>
        <w:pStyle w:val="Default"/>
        <w:rPr>
          <w:rFonts w:ascii="Arial" w:hAnsi="Arial" w:cs="Arial"/>
          <w:sz w:val="22"/>
          <w:szCs w:val="22"/>
        </w:rPr>
      </w:pPr>
    </w:p>
    <w:p w14:paraId="5264E009" w14:textId="77777777" w:rsidR="00E51DA3" w:rsidRPr="00E51DA3" w:rsidRDefault="00E51DA3" w:rsidP="00E51DA3">
      <w:pPr>
        <w:pStyle w:val="Default"/>
        <w:rPr>
          <w:rFonts w:ascii="Arial" w:hAnsi="Arial" w:cs="Arial"/>
          <w:sz w:val="22"/>
          <w:szCs w:val="22"/>
        </w:rPr>
      </w:pPr>
      <w:r>
        <w:rPr>
          <w:rFonts w:ascii="Arial" w:hAnsi="Arial" w:cs="Arial"/>
          <w:sz w:val="22"/>
          <w:szCs w:val="22"/>
        </w:rPr>
        <w:t xml:space="preserve">Northern Ireland: </w:t>
      </w:r>
      <w:hyperlink r:id="rId12" w:history="1">
        <w:r w:rsidRPr="00906607">
          <w:rPr>
            <w:rStyle w:val="Hyperlink"/>
            <w:rFonts w:ascii="Arial" w:hAnsi="Arial" w:cs="Arial"/>
            <w:sz w:val="22"/>
            <w:szCs w:val="22"/>
          </w:rPr>
          <w:t>https://www.actiononhearingloss.org.uk/how-we-help/information-and-resources/publications/research-reports/good-practice-northern-ireland/</w:t>
        </w:r>
      </w:hyperlink>
      <w:r>
        <w:rPr>
          <w:rFonts w:ascii="Arial" w:hAnsi="Arial" w:cs="Arial"/>
          <w:sz w:val="22"/>
          <w:szCs w:val="22"/>
        </w:rPr>
        <w:t xml:space="preserve"> </w:t>
      </w:r>
    </w:p>
    <w:p w14:paraId="7D285544" w14:textId="1E79D370" w:rsidR="005A00F1" w:rsidRDefault="005A00F1" w:rsidP="005A00F1">
      <w:pPr>
        <w:rPr>
          <w:rStyle w:val="A10"/>
          <w:rFonts w:ascii="Arial" w:hAnsi="Arial" w:cs="Arial"/>
          <w:color w:val="0070C0"/>
        </w:rPr>
      </w:pPr>
    </w:p>
    <w:p w14:paraId="68574F48" w14:textId="00741EFA" w:rsidR="00132C47" w:rsidRPr="00CB747A" w:rsidRDefault="00CB747A" w:rsidP="005A00F1">
      <w:pPr>
        <w:rPr>
          <w:rFonts w:ascii="Arial" w:hAnsi="Arial" w:cs="Arial"/>
        </w:rPr>
      </w:pPr>
      <w:r w:rsidRPr="00CB747A">
        <w:rPr>
          <w:rStyle w:val="A10"/>
          <w:rFonts w:ascii="Arial" w:hAnsi="Arial" w:cs="Arial"/>
          <w:color w:val="auto"/>
          <w:u w:val="none"/>
        </w:rPr>
        <w:t>The recommendations mad</w:t>
      </w:r>
      <w:r>
        <w:rPr>
          <w:rStyle w:val="A10"/>
          <w:rFonts w:ascii="Arial" w:hAnsi="Arial" w:cs="Arial"/>
          <w:color w:val="auto"/>
          <w:u w:val="none"/>
        </w:rPr>
        <w:t>e based on this evidence are</w:t>
      </w:r>
      <w:r w:rsidRPr="00CB747A">
        <w:rPr>
          <w:rStyle w:val="A10"/>
          <w:rFonts w:ascii="Arial" w:hAnsi="Arial" w:cs="Arial"/>
          <w:color w:val="auto"/>
          <w:u w:val="none"/>
        </w:rPr>
        <w:t xml:space="preserve"> relevant to all four nations of the United Kingdom, and have the potential to drastically improve access to, and experience of, health and social care services for people with hearing loss. </w:t>
      </w:r>
    </w:p>
    <w:p w14:paraId="0F5C12A8" w14:textId="77777777" w:rsidR="00F51E4D" w:rsidRPr="00F51E4D" w:rsidRDefault="00F51E4D" w:rsidP="00C95216">
      <w:pPr>
        <w:rPr>
          <w:rFonts w:ascii="Arial" w:hAnsi="Arial" w:cs="Arial"/>
          <w:i/>
        </w:rPr>
      </w:pPr>
    </w:p>
    <w:p w14:paraId="5A4481BC" w14:textId="305DCB91" w:rsidR="00A17F25" w:rsidRPr="00F51E4D" w:rsidRDefault="00F64AB5" w:rsidP="00A6648B">
      <w:pPr>
        <w:rPr>
          <w:rFonts w:ascii="Arial" w:hAnsi="Arial" w:cs="Arial"/>
          <w:b/>
          <w:i/>
        </w:rPr>
      </w:pPr>
      <w:bookmarkStart w:id="4" w:name="Contactingservices"/>
      <w:r>
        <w:rPr>
          <w:rFonts w:ascii="Arial" w:hAnsi="Arial" w:cs="Arial"/>
          <w:b/>
          <w:i/>
        </w:rPr>
        <w:t xml:space="preserve">3.1. </w:t>
      </w:r>
      <w:r w:rsidR="000F6EFE">
        <w:rPr>
          <w:rFonts w:ascii="Arial" w:hAnsi="Arial" w:cs="Arial"/>
          <w:b/>
          <w:i/>
        </w:rPr>
        <w:t>Contacting</w:t>
      </w:r>
      <w:r w:rsidR="00A17F25" w:rsidRPr="00F51E4D">
        <w:rPr>
          <w:rFonts w:ascii="Arial" w:hAnsi="Arial" w:cs="Arial"/>
          <w:b/>
          <w:i/>
        </w:rPr>
        <w:t xml:space="preserve"> services </w:t>
      </w:r>
    </w:p>
    <w:bookmarkEnd w:id="4"/>
    <w:p w14:paraId="1131E6D0" w14:textId="32B2E3AA" w:rsidR="00A6648B" w:rsidRDefault="00A6648B" w:rsidP="00A6648B">
      <w:pPr>
        <w:rPr>
          <w:rFonts w:ascii="Arial" w:hAnsi="Arial" w:cs="Arial"/>
        </w:rPr>
      </w:pPr>
      <w:r w:rsidRPr="00F51E4D">
        <w:rPr>
          <w:rFonts w:ascii="Arial" w:hAnsi="Arial" w:cs="Arial"/>
        </w:rPr>
        <w:t xml:space="preserve">People with hearing loss may find it difficult or impossible to use the telephone to book appointments, order repeat prescriptions, receive test results or contact emergency or </w:t>
      </w:r>
      <w:r w:rsidR="00CB747A">
        <w:rPr>
          <w:rFonts w:ascii="Arial" w:hAnsi="Arial" w:cs="Arial"/>
        </w:rPr>
        <w:t>out of hours services. They</w:t>
      </w:r>
      <w:r w:rsidRPr="00F51E4D">
        <w:rPr>
          <w:rFonts w:ascii="Arial" w:hAnsi="Arial" w:cs="Arial"/>
        </w:rPr>
        <w:t xml:space="preserve"> may benefit from other contact options such as email, SMS Text, online booking and </w:t>
      </w:r>
      <w:r w:rsidR="003F3A85">
        <w:rPr>
          <w:rFonts w:ascii="Arial" w:hAnsi="Arial" w:cs="Arial"/>
        </w:rPr>
        <w:t>Next Generation</w:t>
      </w:r>
      <w:r w:rsidR="003F3A85" w:rsidRPr="00F51E4D">
        <w:rPr>
          <w:rFonts w:ascii="Arial" w:hAnsi="Arial" w:cs="Arial"/>
        </w:rPr>
        <w:t xml:space="preserve"> Text</w:t>
      </w:r>
      <w:r w:rsidR="00BF5753">
        <w:rPr>
          <w:rFonts w:ascii="Arial" w:hAnsi="Arial" w:cs="Arial"/>
        </w:rPr>
        <w:t xml:space="preserve"> </w:t>
      </w:r>
      <w:r w:rsidR="0047776E">
        <w:rPr>
          <w:rFonts w:ascii="Arial" w:hAnsi="Arial" w:cs="Arial"/>
        </w:rPr>
        <w:t>service</w:t>
      </w:r>
      <w:r w:rsidR="00817A6C">
        <w:rPr>
          <w:rFonts w:ascii="Arial" w:hAnsi="Arial" w:cs="Arial"/>
        </w:rPr>
        <w:t xml:space="preserve"> </w:t>
      </w:r>
      <w:r w:rsidR="00BF5753">
        <w:rPr>
          <w:rFonts w:ascii="Arial" w:hAnsi="Arial" w:cs="Arial"/>
        </w:rPr>
        <w:t>(NGT</w:t>
      </w:r>
      <w:r w:rsidR="003F3A85">
        <w:rPr>
          <w:rFonts w:ascii="Arial" w:hAnsi="Arial" w:cs="Arial"/>
        </w:rPr>
        <w:t>)</w:t>
      </w:r>
      <w:r w:rsidRPr="00F51E4D">
        <w:rPr>
          <w:rFonts w:ascii="Arial" w:hAnsi="Arial" w:cs="Arial"/>
        </w:rPr>
        <w:t xml:space="preserve">. </w:t>
      </w:r>
      <w:r w:rsidR="00EB5B70" w:rsidRPr="00CB747A">
        <w:rPr>
          <w:rFonts w:ascii="Arial" w:hAnsi="Arial" w:cs="Arial"/>
        </w:rPr>
        <w:t>Without an accessible alternative to the phone, some people with hearing loss may be forced to visit their GP surgery in person to get medical advice or clarify information</w:t>
      </w:r>
      <w:r w:rsidR="00CB747A">
        <w:rPr>
          <w:rFonts w:ascii="Arial" w:hAnsi="Arial" w:cs="Arial"/>
        </w:rPr>
        <w:t xml:space="preserve"> about their treatment and care,</w:t>
      </w:r>
      <w:r w:rsidR="00EC6A70">
        <w:rPr>
          <w:rFonts w:ascii="Arial" w:hAnsi="Arial" w:cs="Arial"/>
        </w:rPr>
        <w:t xml:space="preserve"> increasing demand on already-</w:t>
      </w:r>
      <w:r w:rsidR="00EB5B70" w:rsidRPr="00CB747A">
        <w:rPr>
          <w:rFonts w:ascii="Arial" w:hAnsi="Arial" w:cs="Arial"/>
        </w:rPr>
        <w:t>stretched services and costing the NHS money.</w:t>
      </w:r>
    </w:p>
    <w:p w14:paraId="4270610D" w14:textId="542E56C9" w:rsidR="00A6648B" w:rsidRPr="00F51E4D" w:rsidRDefault="001F0828" w:rsidP="00003500">
      <w:pPr>
        <w:spacing w:after="0"/>
        <w:rPr>
          <w:rFonts w:ascii="Arial" w:hAnsi="Arial" w:cs="Arial"/>
        </w:rPr>
      </w:pPr>
      <w:r>
        <w:rPr>
          <w:rFonts w:ascii="Arial" w:hAnsi="Arial" w:cs="Arial"/>
        </w:rPr>
        <w:t>Despite</w:t>
      </w:r>
      <w:r w:rsidR="00B61B3F">
        <w:rPr>
          <w:rFonts w:ascii="Arial" w:hAnsi="Arial" w:cs="Arial"/>
        </w:rPr>
        <w:t xml:space="preserve"> the</w:t>
      </w:r>
      <w:r w:rsidR="00AB2FEB">
        <w:rPr>
          <w:rFonts w:ascii="Arial" w:hAnsi="Arial" w:cs="Arial"/>
        </w:rPr>
        <w:t xml:space="preserve"> requirement</w:t>
      </w:r>
      <w:r w:rsidR="00633BE2">
        <w:rPr>
          <w:rFonts w:ascii="Arial" w:hAnsi="Arial" w:cs="Arial"/>
        </w:rPr>
        <w:t>s</w:t>
      </w:r>
      <w:r w:rsidR="00AB2FEB">
        <w:rPr>
          <w:rFonts w:ascii="Arial" w:hAnsi="Arial" w:cs="Arial"/>
        </w:rPr>
        <w:t xml:space="preserve"> of NHS</w:t>
      </w:r>
      <w:r w:rsidR="00633BE2">
        <w:rPr>
          <w:rFonts w:ascii="Arial" w:hAnsi="Arial" w:cs="Arial"/>
        </w:rPr>
        <w:t xml:space="preserve"> England’s</w:t>
      </w:r>
      <w:r w:rsidR="00AB2FEB">
        <w:rPr>
          <w:rFonts w:ascii="Arial" w:hAnsi="Arial" w:cs="Arial"/>
        </w:rPr>
        <w:t xml:space="preserve"> Accessible Information Standard</w:t>
      </w:r>
      <w:r w:rsidR="00633BE2">
        <w:rPr>
          <w:rFonts w:ascii="Arial" w:hAnsi="Arial" w:cs="Arial"/>
        </w:rPr>
        <w:t>,</w:t>
      </w:r>
      <w:r w:rsidR="00AB2FEB">
        <w:rPr>
          <w:rFonts w:ascii="Arial" w:hAnsi="Arial" w:cs="Arial"/>
        </w:rPr>
        <w:t xml:space="preserve"> </w:t>
      </w:r>
      <w:r w:rsidR="00633BE2">
        <w:rPr>
          <w:rFonts w:ascii="Arial" w:hAnsi="Arial" w:cs="Arial"/>
        </w:rPr>
        <w:t>o</w:t>
      </w:r>
      <w:r w:rsidR="00FD5A64" w:rsidRPr="00FD5A64">
        <w:rPr>
          <w:rFonts w:ascii="Arial" w:hAnsi="Arial" w:cs="Arial"/>
        </w:rPr>
        <w:t>ur</w:t>
      </w:r>
      <w:r w:rsidR="00FD5A64">
        <w:rPr>
          <w:rFonts w:ascii="Arial" w:hAnsi="Arial" w:cs="Arial"/>
          <w:i/>
        </w:rPr>
        <w:t xml:space="preserve"> </w:t>
      </w:r>
      <w:r w:rsidR="00B61B3F">
        <w:rPr>
          <w:rFonts w:ascii="Arial" w:hAnsi="Arial" w:cs="Arial"/>
        </w:rPr>
        <w:t>research</w:t>
      </w:r>
      <w:r w:rsidR="00A6648B" w:rsidRPr="00F51E4D">
        <w:rPr>
          <w:rStyle w:val="FootnoteReference"/>
          <w:rFonts w:ascii="Arial" w:hAnsi="Arial" w:cs="Arial"/>
        </w:rPr>
        <w:footnoteReference w:id="16"/>
      </w:r>
      <w:r w:rsidR="0017268E">
        <w:rPr>
          <w:rFonts w:ascii="Arial" w:hAnsi="Arial" w:cs="Arial"/>
        </w:rPr>
        <w:t xml:space="preserve"> shows</w:t>
      </w:r>
      <w:r w:rsidR="00A6648B" w:rsidRPr="00F51E4D">
        <w:rPr>
          <w:rFonts w:ascii="Arial" w:hAnsi="Arial" w:cs="Arial"/>
        </w:rPr>
        <w:t xml:space="preserve"> that many people with hearing loss are forced to struggle with the ph</w:t>
      </w:r>
      <w:r w:rsidR="008A0656">
        <w:rPr>
          <w:rFonts w:ascii="Arial" w:hAnsi="Arial" w:cs="Arial"/>
        </w:rPr>
        <w:t>one or go in person</w:t>
      </w:r>
      <w:r w:rsidR="00190F65">
        <w:rPr>
          <w:rFonts w:ascii="Arial" w:hAnsi="Arial" w:cs="Arial"/>
        </w:rPr>
        <w:t xml:space="preserve"> to book a GP</w:t>
      </w:r>
      <w:r w:rsidR="00A6648B" w:rsidRPr="00F51E4D">
        <w:rPr>
          <w:rFonts w:ascii="Arial" w:hAnsi="Arial" w:cs="Arial"/>
        </w:rPr>
        <w:t xml:space="preserve"> appointment, due to the lack of accessible contact methods</w:t>
      </w:r>
      <w:r w:rsidR="00633BE2">
        <w:rPr>
          <w:rFonts w:ascii="Arial" w:hAnsi="Arial" w:cs="Arial"/>
        </w:rPr>
        <w:t>:</w:t>
      </w:r>
    </w:p>
    <w:p w14:paraId="6C47FEFF" w14:textId="7A763F45" w:rsidR="00BE61C1" w:rsidRPr="00F51E4D" w:rsidRDefault="00BE61C1" w:rsidP="00003500">
      <w:pPr>
        <w:pStyle w:val="ListParagraph"/>
        <w:numPr>
          <w:ilvl w:val="0"/>
          <w:numId w:val="15"/>
        </w:numPr>
        <w:spacing w:after="0"/>
        <w:ind w:left="357" w:hanging="357"/>
        <w:rPr>
          <w:rFonts w:ascii="Arial" w:hAnsi="Arial" w:cs="Arial"/>
        </w:rPr>
      </w:pPr>
      <w:r w:rsidRPr="00F51E4D">
        <w:rPr>
          <w:rFonts w:ascii="Arial" w:hAnsi="Arial" w:cs="Arial"/>
        </w:rPr>
        <w:t>Nearly half (44%) of survey respondents use the phone to book GP appointments, but less than one-quart</w:t>
      </w:r>
      <w:r w:rsidR="0017268E">
        <w:rPr>
          <w:rFonts w:ascii="Arial" w:hAnsi="Arial" w:cs="Arial"/>
        </w:rPr>
        <w:t>er (23%) want to communicate in this way</w:t>
      </w:r>
      <w:r w:rsidR="00EC6A70">
        <w:rPr>
          <w:rFonts w:ascii="Arial" w:hAnsi="Arial" w:cs="Arial"/>
        </w:rPr>
        <w:t>;</w:t>
      </w:r>
    </w:p>
    <w:p w14:paraId="210E5D39" w14:textId="691641A6" w:rsidR="00BE61C1" w:rsidRPr="00F51E4D" w:rsidRDefault="00BE61C1" w:rsidP="00003500">
      <w:pPr>
        <w:pStyle w:val="ListParagraph"/>
        <w:numPr>
          <w:ilvl w:val="0"/>
          <w:numId w:val="15"/>
        </w:numPr>
        <w:spacing w:after="0"/>
        <w:rPr>
          <w:rFonts w:ascii="Arial" w:hAnsi="Arial" w:cs="Arial"/>
        </w:rPr>
      </w:pPr>
      <w:r w:rsidRPr="00F51E4D">
        <w:rPr>
          <w:rFonts w:ascii="Arial" w:hAnsi="Arial" w:cs="Arial"/>
        </w:rPr>
        <w:t>Nearly half (47%) visit their GP surgery in person, but only one in seven (14%) said this was ho</w:t>
      </w:r>
      <w:r w:rsidR="00276F48">
        <w:rPr>
          <w:rFonts w:ascii="Arial" w:hAnsi="Arial" w:cs="Arial"/>
        </w:rPr>
        <w:t>w they preferred to communicate</w:t>
      </w:r>
      <w:r w:rsidR="00EC6A70">
        <w:rPr>
          <w:rFonts w:ascii="Arial" w:hAnsi="Arial" w:cs="Arial"/>
        </w:rPr>
        <w:t>;</w:t>
      </w:r>
    </w:p>
    <w:p w14:paraId="3F1B0C6E" w14:textId="18EB6AEB" w:rsidR="00BE61C1" w:rsidRPr="00F51E4D" w:rsidRDefault="00BE61C1" w:rsidP="00AA73FC">
      <w:pPr>
        <w:pStyle w:val="ListParagraph"/>
        <w:numPr>
          <w:ilvl w:val="0"/>
          <w:numId w:val="15"/>
        </w:numPr>
        <w:rPr>
          <w:rFonts w:ascii="Arial" w:hAnsi="Arial" w:cs="Arial"/>
        </w:rPr>
      </w:pPr>
      <w:r w:rsidRPr="00F51E4D">
        <w:rPr>
          <w:rFonts w:ascii="Arial" w:hAnsi="Arial" w:cs="Arial"/>
        </w:rPr>
        <w:t>One-quarter (26%) said that they ask a family member, friend or support worker to call their GP surgery on their behalf, but a much smaller</w:t>
      </w:r>
      <w:r w:rsidR="00276F48">
        <w:rPr>
          <w:rFonts w:ascii="Arial" w:hAnsi="Arial" w:cs="Arial"/>
        </w:rPr>
        <w:t xml:space="preserve"> proportion, less than one in 12</w:t>
      </w:r>
      <w:r w:rsidRPr="00F51E4D">
        <w:rPr>
          <w:rFonts w:ascii="Arial" w:hAnsi="Arial" w:cs="Arial"/>
        </w:rPr>
        <w:t xml:space="preserve"> (7%), said they wanted other people to</w:t>
      </w:r>
      <w:r w:rsidR="00276F48">
        <w:rPr>
          <w:rFonts w:ascii="Arial" w:hAnsi="Arial" w:cs="Arial"/>
        </w:rPr>
        <w:t xml:space="preserve"> book GP appointments for them</w:t>
      </w:r>
      <w:r w:rsidR="00633BE2">
        <w:rPr>
          <w:rFonts w:ascii="Arial" w:hAnsi="Arial" w:cs="Arial"/>
        </w:rPr>
        <w:t>.</w:t>
      </w:r>
    </w:p>
    <w:p w14:paraId="4ACEA163" w14:textId="77777777" w:rsidR="00A96C00" w:rsidRDefault="00A96C00" w:rsidP="004E6947">
      <w:pPr>
        <w:pStyle w:val="Pa8"/>
        <w:rPr>
          <w:rFonts w:ascii="Arial" w:hAnsi="Arial" w:cs="Arial"/>
          <w:sz w:val="22"/>
          <w:szCs w:val="22"/>
        </w:rPr>
      </w:pPr>
      <w:r>
        <w:rPr>
          <w:rFonts w:ascii="Arial" w:hAnsi="Arial" w:cs="Arial"/>
          <w:sz w:val="22"/>
          <w:szCs w:val="22"/>
        </w:rPr>
        <w:t>W</w:t>
      </w:r>
      <w:r w:rsidRPr="00A666B7">
        <w:rPr>
          <w:rFonts w:ascii="Arial" w:hAnsi="Arial" w:cs="Arial"/>
          <w:sz w:val="22"/>
          <w:szCs w:val="22"/>
        </w:rPr>
        <w:t>hen booking urgent, same-day appointments or getting urgent medical advice</w:t>
      </w:r>
      <w:r>
        <w:rPr>
          <w:rFonts w:ascii="Arial" w:hAnsi="Arial" w:cs="Arial"/>
          <w:sz w:val="22"/>
          <w:szCs w:val="22"/>
        </w:rPr>
        <w:t>, the barriers to accessing help in primary care appear to be even worse:</w:t>
      </w:r>
    </w:p>
    <w:p w14:paraId="7E8740E5" w14:textId="77777777" w:rsidR="00A96C00" w:rsidRDefault="00A96C00" w:rsidP="00A96C00">
      <w:pPr>
        <w:pStyle w:val="Pa8"/>
        <w:numPr>
          <w:ilvl w:val="0"/>
          <w:numId w:val="41"/>
        </w:numPr>
        <w:rPr>
          <w:rFonts w:ascii="Arial" w:hAnsi="Arial" w:cs="Arial"/>
          <w:sz w:val="22"/>
          <w:szCs w:val="22"/>
        </w:rPr>
      </w:pPr>
      <w:r>
        <w:rPr>
          <w:rFonts w:ascii="Arial" w:hAnsi="Arial" w:cs="Arial"/>
          <w:sz w:val="22"/>
          <w:szCs w:val="22"/>
        </w:rPr>
        <w:t>M</w:t>
      </w:r>
      <w:r w:rsidR="00FF170F">
        <w:rPr>
          <w:rFonts w:ascii="Arial" w:hAnsi="Arial" w:cs="Arial"/>
          <w:sz w:val="22"/>
          <w:szCs w:val="22"/>
        </w:rPr>
        <w:t>ore than one-third (37%)</w:t>
      </w:r>
      <w:r w:rsidR="00EC6A70">
        <w:rPr>
          <w:rFonts w:ascii="Arial" w:hAnsi="Arial" w:cs="Arial"/>
          <w:sz w:val="22"/>
          <w:szCs w:val="22"/>
        </w:rPr>
        <w:t xml:space="preserve"> of</w:t>
      </w:r>
      <w:r>
        <w:rPr>
          <w:rFonts w:ascii="Arial" w:hAnsi="Arial" w:cs="Arial"/>
          <w:sz w:val="22"/>
          <w:szCs w:val="22"/>
        </w:rPr>
        <w:t xml:space="preserve"> survey respondents</w:t>
      </w:r>
      <w:r w:rsidR="00FF170F">
        <w:rPr>
          <w:rFonts w:ascii="Arial" w:hAnsi="Arial" w:cs="Arial"/>
          <w:sz w:val="22"/>
          <w:szCs w:val="22"/>
        </w:rPr>
        <w:t xml:space="preserve"> reported that they had experienced</w:t>
      </w:r>
      <w:r w:rsidR="00FF170F" w:rsidRPr="00FF170F">
        <w:rPr>
          <w:rFonts w:ascii="Arial" w:hAnsi="Arial" w:cs="Arial"/>
          <w:sz w:val="22"/>
          <w:szCs w:val="22"/>
        </w:rPr>
        <w:t xml:space="preserve"> </w:t>
      </w:r>
      <w:r w:rsidR="00FF170F" w:rsidRPr="00A666B7">
        <w:rPr>
          <w:rFonts w:ascii="Arial" w:hAnsi="Arial" w:cs="Arial"/>
          <w:sz w:val="22"/>
          <w:szCs w:val="22"/>
        </w:rPr>
        <w:t>difficulties over the past year</w:t>
      </w:r>
      <w:r>
        <w:rPr>
          <w:rFonts w:ascii="Arial" w:hAnsi="Arial" w:cs="Arial"/>
          <w:sz w:val="22"/>
          <w:szCs w:val="22"/>
        </w:rPr>
        <w:t xml:space="preserve">; </w:t>
      </w:r>
    </w:p>
    <w:p w14:paraId="0607D71D" w14:textId="77777777" w:rsidR="00A96C00" w:rsidRDefault="00A96C00" w:rsidP="00A96C00">
      <w:pPr>
        <w:pStyle w:val="Pa8"/>
        <w:numPr>
          <w:ilvl w:val="0"/>
          <w:numId w:val="41"/>
        </w:numPr>
        <w:rPr>
          <w:rFonts w:ascii="Arial" w:hAnsi="Arial" w:cs="Arial"/>
          <w:sz w:val="22"/>
          <w:szCs w:val="22"/>
        </w:rPr>
      </w:pPr>
      <w:r>
        <w:rPr>
          <w:rFonts w:ascii="Arial" w:hAnsi="Arial" w:cs="Arial"/>
          <w:sz w:val="22"/>
          <w:szCs w:val="22"/>
        </w:rPr>
        <w:t>N</w:t>
      </w:r>
      <w:r w:rsidR="00FF170F">
        <w:rPr>
          <w:rFonts w:ascii="Arial" w:hAnsi="Arial" w:cs="Arial"/>
          <w:sz w:val="22"/>
          <w:szCs w:val="22"/>
        </w:rPr>
        <w:t>early six out of ten (</w:t>
      </w:r>
      <w:r>
        <w:rPr>
          <w:rFonts w:ascii="Arial" w:hAnsi="Arial" w:cs="Arial"/>
          <w:sz w:val="22"/>
          <w:szCs w:val="22"/>
        </w:rPr>
        <w:t>59%) respondents said</w:t>
      </w:r>
      <w:r w:rsidR="00FF170F" w:rsidRPr="00A666B7">
        <w:rPr>
          <w:rFonts w:ascii="Arial" w:hAnsi="Arial" w:cs="Arial"/>
          <w:sz w:val="22"/>
          <w:szCs w:val="22"/>
        </w:rPr>
        <w:t xml:space="preserve"> this was because urgent, same-day appointme</w:t>
      </w:r>
      <w:r w:rsidR="00FF170F">
        <w:rPr>
          <w:rFonts w:ascii="Arial" w:hAnsi="Arial" w:cs="Arial"/>
          <w:sz w:val="22"/>
          <w:szCs w:val="22"/>
        </w:rPr>
        <w:t>n</w:t>
      </w:r>
      <w:r>
        <w:rPr>
          <w:rFonts w:ascii="Arial" w:hAnsi="Arial" w:cs="Arial"/>
          <w:sz w:val="22"/>
          <w:szCs w:val="22"/>
        </w:rPr>
        <w:t>ts can only be booked by phone;</w:t>
      </w:r>
    </w:p>
    <w:p w14:paraId="2F065401" w14:textId="33AE2F1D" w:rsidR="00B61B3F" w:rsidRPr="00B61B3F" w:rsidRDefault="00FF170F" w:rsidP="00B61B3F">
      <w:pPr>
        <w:pStyle w:val="Pa8"/>
        <w:numPr>
          <w:ilvl w:val="0"/>
          <w:numId w:val="41"/>
        </w:numPr>
        <w:rPr>
          <w:rFonts w:ascii="Arial" w:hAnsi="Arial" w:cs="Arial"/>
          <w:sz w:val="22"/>
          <w:szCs w:val="22"/>
        </w:rPr>
      </w:pPr>
      <w:r w:rsidRPr="00FF170F">
        <w:rPr>
          <w:rFonts w:ascii="Arial" w:hAnsi="Arial" w:cs="Arial"/>
          <w:sz w:val="22"/>
          <w:szCs w:val="22"/>
        </w:rPr>
        <w:t>Almost one in five (19%) survey respondents said they had experienced difficulties because they were offered a same-day phone appointment by their GP surgery</w:t>
      </w:r>
      <w:r>
        <w:rPr>
          <w:rFonts w:ascii="Arial" w:hAnsi="Arial" w:cs="Arial"/>
          <w:sz w:val="22"/>
          <w:szCs w:val="22"/>
        </w:rPr>
        <w:t>.</w:t>
      </w:r>
    </w:p>
    <w:p w14:paraId="4636FF66" w14:textId="1CBD6A98" w:rsidR="00C73618" w:rsidRDefault="006625CF" w:rsidP="00C73618">
      <w:pPr>
        <w:pStyle w:val="Pa8"/>
        <w:spacing w:before="220"/>
        <w:rPr>
          <w:rFonts w:ascii="Arial" w:hAnsi="Arial" w:cs="Arial"/>
        </w:rPr>
      </w:pPr>
      <w:r>
        <w:rPr>
          <w:rFonts w:ascii="Arial" w:hAnsi="Arial" w:cs="Arial"/>
          <w:sz w:val="22"/>
          <w:szCs w:val="22"/>
        </w:rPr>
        <w:t xml:space="preserve">Telephone appointments have become increasingly common in primary care </w:t>
      </w:r>
      <w:r w:rsidR="00EC6A70">
        <w:rPr>
          <w:rFonts w:ascii="Arial" w:hAnsi="Arial" w:cs="Arial"/>
          <w:sz w:val="22"/>
          <w:szCs w:val="22"/>
        </w:rPr>
        <w:t xml:space="preserve">in </w:t>
      </w:r>
      <w:r>
        <w:rPr>
          <w:rFonts w:ascii="Arial" w:hAnsi="Arial" w:cs="Arial"/>
          <w:sz w:val="22"/>
          <w:szCs w:val="22"/>
        </w:rPr>
        <w:t xml:space="preserve">recent years as a way of helping GPs to increase the amount of time they have to see patients. NHS England’s </w:t>
      </w:r>
      <w:r w:rsidRPr="004326D9">
        <w:rPr>
          <w:rFonts w:ascii="Arial" w:hAnsi="Arial" w:cs="Arial"/>
          <w:i/>
          <w:sz w:val="22"/>
          <w:szCs w:val="22"/>
        </w:rPr>
        <w:t>GP Patient Survey</w:t>
      </w:r>
      <w:r>
        <w:rPr>
          <w:rStyle w:val="FootnoteReference"/>
          <w:rFonts w:ascii="Arial" w:hAnsi="Arial" w:cs="Arial"/>
          <w:i/>
          <w:sz w:val="22"/>
          <w:szCs w:val="22"/>
        </w:rPr>
        <w:footnoteReference w:id="17"/>
      </w:r>
      <w:r>
        <w:rPr>
          <w:rFonts w:ascii="Arial" w:hAnsi="Arial" w:cs="Arial"/>
          <w:i/>
          <w:sz w:val="22"/>
          <w:szCs w:val="22"/>
        </w:rPr>
        <w:t xml:space="preserve"> </w:t>
      </w:r>
      <w:r>
        <w:rPr>
          <w:rFonts w:ascii="Arial" w:hAnsi="Arial" w:cs="Arial"/>
          <w:sz w:val="22"/>
          <w:szCs w:val="22"/>
        </w:rPr>
        <w:t xml:space="preserve">highlighted that of those patients who were offered appointments, almost one in ten (9%) went on to have a telephone consultation. Other GPs have introduced telephone </w:t>
      </w:r>
      <w:r w:rsidR="00C73618">
        <w:rPr>
          <w:rFonts w:ascii="Arial" w:hAnsi="Arial" w:cs="Arial"/>
          <w:sz w:val="22"/>
          <w:szCs w:val="22"/>
        </w:rPr>
        <w:t>consultations</w:t>
      </w:r>
      <w:r>
        <w:rPr>
          <w:rFonts w:ascii="Arial" w:hAnsi="Arial" w:cs="Arial"/>
          <w:sz w:val="22"/>
          <w:szCs w:val="22"/>
        </w:rPr>
        <w:t xml:space="preserve"> as a way of sorting request</w:t>
      </w:r>
      <w:r w:rsidR="00633BE2">
        <w:rPr>
          <w:rFonts w:ascii="Arial" w:hAnsi="Arial" w:cs="Arial"/>
          <w:sz w:val="22"/>
          <w:szCs w:val="22"/>
        </w:rPr>
        <w:t>s</w:t>
      </w:r>
      <w:r>
        <w:rPr>
          <w:rFonts w:ascii="Arial" w:hAnsi="Arial" w:cs="Arial"/>
          <w:sz w:val="22"/>
          <w:szCs w:val="22"/>
        </w:rPr>
        <w:t xml:space="preserve"> for </w:t>
      </w:r>
      <w:r w:rsidR="00633BE2">
        <w:rPr>
          <w:rFonts w:ascii="Arial" w:hAnsi="Arial" w:cs="Arial"/>
          <w:sz w:val="22"/>
          <w:szCs w:val="22"/>
        </w:rPr>
        <w:t xml:space="preserve">face-to-face </w:t>
      </w:r>
      <w:r>
        <w:rPr>
          <w:rFonts w:ascii="Arial" w:hAnsi="Arial" w:cs="Arial"/>
          <w:sz w:val="22"/>
          <w:szCs w:val="22"/>
        </w:rPr>
        <w:t xml:space="preserve">appointments and deciding which patients should be seen first. </w:t>
      </w:r>
      <w:r w:rsidR="002F7FE9">
        <w:rPr>
          <w:rFonts w:ascii="Arial" w:hAnsi="Arial" w:cs="Arial"/>
          <w:sz w:val="22"/>
          <w:szCs w:val="22"/>
        </w:rPr>
        <w:t>In England, n</w:t>
      </w:r>
      <w:r w:rsidR="00FF170F">
        <w:rPr>
          <w:rFonts w:ascii="Arial" w:hAnsi="Arial" w:cs="Arial"/>
          <w:sz w:val="22"/>
          <w:szCs w:val="22"/>
        </w:rPr>
        <w:t>ational primary care policy and practice ha</w:t>
      </w:r>
      <w:r>
        <w:rPr>
          <w:rFonts w:ascii="Arial" w:hAnsi="Arial" w:cs="Arial"/>
          <w:sz w:val="22"/>
          <w:szCs w:val="22"/>
        </w:rPr>
        <w:t xml:space="preserve">s </w:t>
      </w:r>
      <w:r w:rsidR="00FF170F">
        <w:rPr>
          <w:rFonts w:ascii="Arial" w:hAnsi="Arial" w:cs="Arial"/>
          <w:sz w:val="22"/>
          <w:szCs w:val="22"/>
        </w:rPr>
        <w:t>empha</w:t>
      </w:r>
      <w:r>
        <w:rPr>
          <w:rFonts w:ascii="Arial" w:hAnsi="Arial" w:cs="Arial"/>
          <w:sz w:val="22"/>
          <w:szCs w:val="22"/>
        </w:rPr>
        <w:t>sised telephone as a way of helping GP</w:t>
      </w:r>
      <w:r w:rsidR="00EC6A70">
        <w:rPr>
          <w:rFonts w:ascii="Arial" w:hAnsi="Arial" w:cs="Arial"/>
          <w:sz w:val="22"/>
          <w:szCs w:val="22"/>
        </w:rPr>
        <w:t>s</w:t>
      </w:r>
      <w:r>
        <w:rPr>
          <w:rFonts w:ascii="Arial" w:hAnsi="Arial" w:cs="Arial"/>
          <w:sz w:val="22"/>
          <w:szCs w:val="22"/>
        </w:rPr>
        <w:t xml:space="preserve"> manage multiple demands on their time</w:t>
      </w:r>
      <w:r w:rsidR="00C73618">
        <w:rPr>
          <w:rFonts w:ascii="Arial" w:hAnsi="Arial" w:cs="Arial"/>
          <w:sz w:val="22"/>
          <w:szCs w:val="22"/>
        </w:rPr>
        <w:t xml:space="preserve">. </w:t>
      </w:r>
      <w:r w:rsidR="00C73618" w:rsidRPr="00692D71">
        <w:rPr>
          <w:rFonts w:ascii="Arial" w:hAnsi="Arial" w:cs="Arial"/>
          <w:sz w:val="22"/>
        </w:rPr>
        <w:t xml:space="preserve">NHS England’s General Practice Development Programme, which was established as part of the </w:t>
      </w:r>
      <w:r w:rsidR="00C73618" w:rsidRPr="00692D71">
        <w:rPr>
          <w:rFonts w:ascii="Arial" w:hAnsi="Arial" w:cs="Arial"/>
          <w:i/>
          <w:sz w:val="22"/>
        </w:rPr>
        <w:t>General Practice Forward View</w:t>
      </w:r>
      <w:r w:rsidR="00C73618" w:rsidRPr="00692D71">
        <w:rPr>
          <w:rFonts w:ascii="Arial" w:hAnsi="Arial" w:cs="Arial"/>
          <w:sz w:val="22"/>
        </w:rPr>
        <w:t>,</w:t>
      </w:r>
      <w:r w:rsidR="00C73618" w:rsidRPr="00692D71">
        <w:rPr>
          <w:rStyle w:val="FootnoteReference"/>
          <w:rFonts w:ascii="Arial" w:hAnsi="Arial" w:cs="Arial"/>
          <w:sz w:val="22"/>
        </w:rPr>
        <w:footnoteReference w:id="18"/>
      </w:r>
      <w:r w:rsidR="00C73618" w:rsidRPr="00692D71">
        <w:rPr>
          <w:rFonts w:ascii="Arial" w:hAnsi="Arial" w:cs="Arial"/>
          <w:sz w:val="22"/>
        </w:rPr>
        <w:t xml:space="preserve"> lists the introduction of new communication methods, such as phone and email, for consultations as one of the ten ‘high impact’ actions GP surgeries can take to increase capacity</w:t>
      </w:r>
      <w:r w:rsidR="00C73618" w:rsidRPr="00A666B7">
        <w:rPr>
          <w:rFonts w:ascii="Arial" w:hAnsi="Arial" w:cs="Arial"/>
        </w:rPr>
        <w:t>.</w:t>
      </w:r>
      <w:r w:rsidR="00C73618">
        <w:rPr>
          <w:rFonts w:ascii="Arial" w:hAnsi="Arial" w:cs="Arial"/>
        </w:rPr>
        <w:t xml:space="preserve"> </w:t>
      </w:r>
    </w:p>
    <w:p w14:paraId="4857E43D" w14:textId="3EC14978" w:rsidR="00FF170F" w:rsidRDefault="00C73618" w:rsidP="00FF170F">
      <w:pPr>
        <w:pStyle w:val="Pa8"/>
        <w:spacing w:before="220"/>
        <w:rPr>
          <w:rFonts w:ascii="Arial" w:hAnsi="Arial" w:cs="Arial"/>
          <w:sz w:val="22"/>
          <w:szCs w:val="22"/>
        </w:rPr>
      </w:pPr>
      <w:r w:rsidRPr="004E6947">
        <w:rPr>
          <w:rFonts w:ascii="Arial" w:hAnsi="Arial" w:cs="Arial"/>
          <w:b/>
          <w:sz w:val="22"/>
          <w:szCs w:val="22"/>
        </w:rPr>
        <w:t xml:space="preserve">Whilst these new consultation types may be more convenient for some patients and increase the amount of time doctors, nurses and other practice staff can spend on patient care, phone consultations </w:t>
      </w:r>
      <w:r w:rsidR="00801F3B">
        <w:rPr>
          <w:rFonts w:ascii="Arial" w:hAnsi="Arial" w:cs="Arial"/>
          <w:b/>
          <w:sz w:val="22"/>
          <w:szCs w:val="22"/>
        </w:rPr>
        <w:t xml:space="preserve">in particular </w:t>
      </w:r>
      <w:r w:rsidRPr="004E6947">
        <w:rPr>
          <w:rFonts w:ascii="Arial" w:hAnsi="Arial" w:cs="Arial"/>
          <w:b/>
          <w:sz w:val="22"/>
          <w:szCs w:val="22"/>
        </w:rPr>
        <w:t>may be inaccessible for many people with hearing loss and may further increase the health inequalities they face</w:t>
      </w:r>
      <w:r w:rsidRPr="00A666B7">
        <w:rPr>
          <w:rFonts w:ascii="Arial" w:hAnsi="Arial" w:cs="Arial"/>
          <w:sz w:val="22"/>
          <w:szCs w:val="22"/>
        </w:rPr>
        <w:t xml:space="preserve">. A survey by the Royal College of General Practitioners (RCGP) found that more than half (56%) of GP surgeries in England have introduced remote consultations of this </w:t>
      </w:r>
      <w:r w:rsidRPr="00350A37">
        <w:rPr>
          <w:rFonts w:ascii="Arial" w:hAnsi="Arial" w:cs="Arial"/>
          <w:sz w:val="22"/>
          <w:szCs w:val="22"/>
        </w:rPr>
        <w:t>type (RCGP, 2017),</w:t>
      </w:r>
      <w:r w:rsidRPr="00350A37">
        <w:rPr>
          <w:rStyle w:val="FootnoteReference"/>
          <w:rFonts w:ascii="Arial" w:hAnsi="Arial" w:cs="Arial"/>
          <w:sz w:val="22"/>
          <w:szCs w:val="22"/>
        </w:rPr>
        <w:footnoteReference w:id="19"/>
      </w:r>
      <w:r w:rsidRPr="00A666B7">
        <w:rPr>
          <w:rFonts w:ascii="Arial" w:hAnsi="Arial" w:cs="Arial"/>
          <w:sz w:val="22"/>
          <w:szCs w:val="22"/>
        </w:rPr>
        <w:t xml:space="preserve"> but r</w:t>
      </w:r>
      <w:r>
        <w:rPr>
          <w:rFonts w:ascii="Arial" w:hAnsi="Arial" w:cs="Arial"/>
          <w:sz w:val="22"/>
          <w:szCs w:val="22"/>
        </w:rPr>
        <w:t>esearch indicates that</w:t>
      </w:r>
      <w:r w:rsidRPr="00A666B7">
        <w:rPr>
          <w:rFonts w:ascii="Arial" w:hAnsi="Arial" w:cs="Arial"/>
          <w:sz w:val="22"/>
          <w:szCs w:val="22"/>
        </w:rPr>
        <w:t xml:space="preserve"> telephone-first triage system</w:t>
      </w:r>
      <w:r>
        <w:rPr>
          <w:rFonts w:ascii="Arial" w:hAnsi="Arial" w:cs="Arial"/>
          <w:sz w:val="22"/>
          <w:szCs w:val="22"/>
        </w:rPr>
        <w:t>s</w:t>
      </w:r>
      <w:r w:rsidRPr="00A666B7">
        <w:rPr>
          <w:rFonts w:ascii="Arial" w:hAnsi="Arial" w:cs="Arial"/>
          <w:sz w:val="22"/>
          <w:szCs w:val="22"/>
        </w:rPr>
        <w:t xml:space="preserve"> may be a source of anxiety for this group of patients.</w:t>
      </w:r>
      <w:r w:rsidRPr="00A666B7">
        <w:rPr>
          <w:rStyle w:val="FootnoteReference"/>
          <w:rFonts w:ascii="Arial" w:hAnsi="Arial" w:cs="Arial"/>
          <w:sz w:val="22"/>
          <w:szCs w:val="22"/>
        </w:rPr>
        <w:footnoteReference w:id="20"/>
      </w:r>
      <w:r w:rsidR="00633BE2">
        <w:rPr>
          <w:rFonts w:ascii="Arial" w:hAnsi="Arial" w:cs="Arial"/>
          <w:sz w:val="22"/>
          <w:szCs w:val="22"/>
        </w:rPr>
        <w:t xml:space="preserve"> </w:t>
      </w:r>
    </w:p>
    <w:p w14:paraId="3AFF4FBB" w14:textId="77777777" w:rsidR="00633BE2" w:rsidRPr="004E6947" w:rsidRDefault="00633BE2" w:rsidP="004E6947">
      <w:pPr>
        <w:pStyle w:val="Default"/>
        <w:rPr>
          <w:sz w:val="22"/>
          <w:szCs w:val="22"/>
        </w:rPr>
      </w:pPr>
    </w:p>
    <w:p w14:paraId="698B54A1" w14:textId="77777777" w:rsidR="001F0828" w:rsidRPr="00F51E4D" w:rsidRDefault="001F0828" w:rsidP="001F0828">
      <w:pPr>
        <w:rPr>
          <w:rFonts w:ascii="Arial" w:hAnsi="Arial" w:cs="Arial"/>
        </w:rPr>
      </w:pPr>
      <w:r w:rsidRPr="001F0828">
        <w:rPr>
          <w:rFonts w:ascii="Arial" w:hAnsi="Arial" w:cs="Arial"/>
          <w:color w:val="000000"/>
        </w:rPr>
        <w:t>There are accessible methods of communication that already exist and are being used to positive effect in some services.</w:t>
      </w:r>
      <w:r>
        <w:rPr>
          <w:rFonts w:ascii="Arial" w:hAnsi="Arial" w:cs="Arial"/>
          <w:b/>
          <w:color w:val="000000"/>
        </w:rPr>
        <w:t xml:space="preserve"> </w:t>
      </w:r>
      <w:r w:rsidRPr="00633BE2">
        <w:rPr>
          <w:rFonts w:ascii="Arial" w:hAnsi="Arial" w:cs="Arial"/>
        </w:rPr>
        <w:t xml:space="preserve">In England, NHS 111 offer </w:t>
      </w:r>
      <w:r>
        <w:rPr>
          <w:rFonts w:ascii="Arial" w:hAnsi="Arial" w:cs="Arial"/>
        </w:rPr>
        <w:t xml:space="preserve">an online </w:t>
      </w:r>
      <w:r w:rsidRPr="00633BE2">
        <w:rPr>
          <w:rFonts w:ascii="Arial" w:hAnsi="Arial" w:cs="Arial"/>
        </w:rPr>
        <w:t xml:space="preserve">BSL Video Relay Service (VRS) to help people who use BSL </w:t>
      </w:r>
      <w:r>
        <w:rPr>
          <w:rFonts w:ascii="Arial" w:hAnsi="Arial" w:cs="Arial"/>
        </w:rPr>
        <w:t xml:space="preserve">to </w:t>
      </w:r>
      <w:r w:rsidRPr="00633BE2">
        <w:rPr>
          <w:rFonts w:ascii="Arial" w:hAnsi="Arial" w:cs="Arial"/>
        </w:rPr>
        <w:t xml:space="preserve">access care and advice in non-emergency situations. BSL VRS involves a BSL interpreter translating what is being said from English to BSL and vice versa via an online video link, which may be especially helpful for people who </w:t>
      </w:r>
      <w:r>
        <w:rPr>
          <w:rFonts w:ascii="Arial" w:hAnsi="Arial" w:cs="Arial"/>
        </w:rPr>
        <w:t>use BSL</w:t>
      </w:r>
      <w:r w:rsidRPr="00633BE2">
        <w:rPr>
          <w:rFonts w:ascii="Arial" w:hAnsi="Arial" w:cs="Arial"/>
        </w:rPr>
        <w:t xml:space="preserve"> and </w:t>
      </w:r>
      <w:r w:rsidRPr="007A1F6E">
        <w:rPr>
          <w:rFonts w:ascii="Arial" w:hAnsi="Arial" w:cs="Arial"/>
        </w:rPr>
        <w:t>cannot fluently read or</w:t>
      </w:r>
      <w:r w:rsidRPr="0085736F">
        <w:rPr>
          <w:rFonts w:ascii="Arial" w:hAnsi="Arial" w:cs="Arial"/>
        </w:rPr>
        <w:t xml:space="preserve"> write English, or find it difficult to use English-based text relay services. In June 2019, t</w:t>
      </w:r>
      <w:r>
        <w:rPr>
          <w:rFonts w:ascii="Arial" w:hAnsi="Arial" w:cs="Arial"/>
        </w:rPr>
        <w:t>he Scottish Government made a</w:t>
      </w:r>
      <w:r w:rsidRPr="0085736F">
        <w:rPr>
          <w:rFonts w:ascii="Arial" w:hAnsi="Arial" w:cs="Arial"/>
        </w:rPr>
        <w:t xml:space="preserve"> brief announcement about the expansion of contactSCOTLAND-BSL, a VRS provided in Scotland. </w:t>
      </w:r>
      <w:r>
        <w:rPr>
          <w:rFonts w:ascii="Arial" w:hAnsi="Arial" w:cs="Arial"/>
        </w:rPr>
        <w:t>The Scottish Government committed to</w:t>
      </w:r>
      <w:r w:rsidRPr="0085736F">
        <w:rPr>
          <w:rFonts w:ascii="Arial" w:hAnsi="Arial" w:cs="Arial"/>
        </w:rPr>
        <w:t xml:space="preserve"> providing additional fu</w:t>
      </w:r>
      <w:r>
        <w:rPr>
          <w:rFonts w:ascii="Arial" w:hAnsi="Arial" w:cs="Arial"/>
        </w:rPr>
        <w:t xml:space="preserve">nding for contactSCOTLAND-BSL, and as of </w:t>
      </w:r>
      <w:r w:rsidRPr="0085736F">
        <w:rPr>
          <w:rFonts w:ascii="Arial" w:hAnsi="Arial" w:cs="Arial"/>
        </w:rPr>
        <w:t>1</w:t>
      </w:r>
      <w:r>
        <w:rPr>
          <w:rFonts w:ascii="Arial" w:hAnsi="Arial" w:cs="Arial"/>
        </w:rPr>
        <w:t>st</w:t>
      </w:r>
      <w:r w:rsidRPr="0085736F">
        <w:rPr>
          <w:rFonts w:ascii="Arial" w:hAnsi="Arial" w:cs="Arial"/>
        </w:rPr>
        <w:t xml:space="preserve"> June</w:t>
      </w:r>
      <w:r>
        <w:rPr>
          <w:rFonts w:ascii="Arial" w:hAnsi="Arial" w:cs="Arial"/>
        </w:rPr>
        <w:t xml:space="preserve"> 2019 the service has</w:t>
      </w:r>
      <w:r w:rsidRPr="0085736F">
        <w:rPr>
          <w:rFonts w:ascii="Arial" w:hAnsi="Arial" w:cs="Arial"/>
        </w:rPr>
        <w:t xml:space="preserve"> expand</w:t>
      </w:r>
      <w:r>
        <w:rPr>
          <w:rFonts w:ascii="Arial" w:hAnsi="Arial" w:cs="Arial"/>
        </w:rPr>
        <w:t>ed</w:t>
      </w:r>
      <w:r w:rsidRPr="0085736F">
        <w:rPr>
          <w:rFonts w:ascii="Arial" w:hAnsi="Arial" w:cs="Arial"/>
        </w:rPr>
        <w:t xml:space="preserve"> to include calls to private numbers, in addition t</w:t>
      </w:r>
      <w:r>
        <w:rPr>
          <w:rFonts w:ascii="Arial" w:hAnsi="Arial" w:cs="Arial"/>
        </w:rPr>
        <w:t>o public and third sector. The service hours have also</w:t>
      </w:r>
      <w:r w:rsidRPr="0085736F">
        <w:rPr>
          <w:rFonts w:ascii="Arial" w:hAnsi="Arial" w:cs="Arial"/>
        </w:rPr>
        <w:t xml:space="preserve"> increase</w:t>
      </w:r>
      <w:r>
        <w:rPr>
          <w:rFonts w:ascii="Arial" w:hAnsi="Arial" w:cs="Arial"/>
        </w:rPr>
        <w:t>d</w:t>
      </w:r>
      <w:r w:rsidRPr="0085736F">
        <w:rPr>
          <w:rFonts w:ascii="Arial" w:hAnsi="Arial" w:cs="Arial"/>
        </w:rPr>
        <w:t xml:space="preserve"> to 24</w:t>
      </w:r>
      <w:r>
        <w:rPr>
          <w:rFonts w:ascii="Arial" w:hAnsi="Arial" w:cs="Arial"/>
        </w:rPr>
        <w:t xml:space="preserve"> hours a day and</w:t>
      </w:r>
      <w:r w:rsidRPr="0085736F">
        <w:rPr>
          <w:rFonts w:ascii="Arial" w:hAnsi="Arial" w:cs="Arial"/>
        </w:rPr>
        <w:t xml:space="preserve"> 365 days a year.</w:t>
      </w:r>
      <w:r w:rsidRPr="0085736F">
        <w:rPr>
          <w:rStyle w:val="FootnoteReference"/>
          <w:rFonts w:ascii="Arial" w:hAnsi="Arial" w:cs="Arial"/>
        </w:rPr>
        <w:footnoteReference w:id="21"/>
      </w:r>
    </w:p>
    <w:p w14:paraId="49975E16" w14:textId="7625923A" w:rsidR="007A1F6E" w:rsidRPr="007A1F6E" w:rsidRDefault="00A37A1B" w:rsidP="007A1F6E">
      <w:pPr>
        <w:pStyle w:val="Pa8"/>
        <w:rPr>
          <w:rFonts w:ascii="Arial" w:hAnsi="Arial" w:cs="Arial"/>
          <w:sz w:val="22"/>
          <w:szCs w:val="22"/>
        </w:rPr>
      </w:pPr>
      <w:r w:rsidRPr="0047776E">
        <w:rPr>
          <w:rFonts w:ascii="Arial" w:hAnsi="Arial" w:cs="Arial"/>
          <w:b/>
          <w:color w:val="000000"/>
          <w:sz w:val="22"/>
          <w:szCs w:val="22"/>
        </w:rPr>
        <w:t xml:space="preserve">Online </w:t>
      </w:r>
      <w:r w:rsidR="00A70F00" w:rsidRPr="0047776E">
        <w:rPr>
          <w:rFonts w:ascii="Arial" w:hAnsi="Arial" w:cs="Arial"/>
          <w:b/>
          <w:color w:val="000000"/>
          <w:sz w:val="22"/>
          <w:szCs w:val="22"/>
        </w:rPr>
        <w:t>technology</w:t>
      </w:r>
      <w:r w:rsidRPr="0047776E">
        <w:rPr>
          <w:rFonts w:ascii="Arial" w:hAnsi="Arial" w:cs="Arial"/>
          <w:b/>
          <w:color w:val="000000"/>
          <w:sz w:val="22"/>
          <w:szCs w:val="22"/>
        </w:rPr>
        <w:t xml:space="preserve"> </w:t>
      </w:r>
      <w:r w:rsidR="00045B13" w:rsidRPr="0047776E">
        <w:rPr>
          <w:rFonts w:ascii="Arial" w:hAnsi="Arial" w:cs="Arial"/>
          <w:b/>
          <w:color w:val="000000"/>
          <w:sz w:val="22"/>
          <w:szCs w:val="22"/>
        </w:rPr>
        <w:t>is</w:t>
      </w:r>
      <w:r w:rsidR="00A911D5" w:rsidRPr="0047776E">
        <w:rPr>
          <w:rFonts w:ascii="Arial" w:hAnsi="Arial" w:cs="Arial"/>
          <w:b/>
          <w:color w:val="000000"/>
          <w:sz w:val="22"/>
          <w:szCs w:val="22"/>
        </w:rPr>
        <w:t xml:space="preserve"> a simple and easy way for </w:t>
      </w:r>
      <w:r w:rsidR="00EC6A70">
        <w:rPr>
          <w:rFonts w:ascii="Arial" w:hAnsi="Arial" w:cs="Arial"/>
          <w:b/>
          <w:color w:val="000000"/>
          <w:sz w:val="22"/>
          <w:szCs w:val="22"/>
        </w:rPr>
        <w:t xml:space="preserve">many </w:t>
      </w:r>
      <w:r w:rsidR="00692D71" w:rsidRPr="0047776E">
        <w:rPr>
          <w:rFonts w:ascii="Arial" w:hAnsi="Arial" w:cs="Arial"/>
          <w:b/>
          <w:color w:val="000000"/>
          <w:sz w:val="22"/>
          <w:szCs w:val="22"/>
        </w:rPr>
        <w:t>people with hearing loss</w:t>
      </w:r>
      <w:r w:rsidR="001F0828">
        <w:rPr>
          <w:rFonts w:ascii="Arial" w:hAnsi="Arial" w:cs="Arial"/>
          <w:b/>
          <w:color w:val="000000"/>
          <w:sz w:val="22"/>
          <w:szCs w:val="22"/>
        </w:rPr>
        <w:t xml:space="preserve"> to contact services </w:t>
      </w:r>
      <w:r w:rsidR="00A70F00" w:rsidRPr="0047776E">
        <w:rPr>
          <w:rFonts w:ascii="Arial" w:hAnsi="Arial" w:cs="Arial"/>
          <w:b/>
          <w:color w:val="000000"/>
          <w:sz w:val="22"/>
          <w:szCs w:val="22"/>
        </w:rPr>
        <w:t>or get health advice</w:t>
      </w:r>
      <w:r w:rsidR="00EC6A70">
        <w:rPr>
          <w:rFonts w:ascii="Arial" w:hAnsi="Arial" w:cs="Arial"/>
          <w:b/>
          <w:color w:val="000000"/>
          <w:sz w:val="22"/>
          <w:szCs w:val="22"/>
        </w:rPr>
        <w:t>. O</w:t>
      </w:r>
      <w:r w:rsidR="00692D71" w:rsidRPr="0047776E">
        <w:rPr>
          <w:rFonts w:ascii="Arial" w:hAnsi="Arial" w:cs="Arial"/>
          <w:b/>
          <w:sz w:val="22"/>
          <w:szCs w:val="22"/>
        </w:rPr>
        <w:t>ften providing these alternative communication methods</w:t>
      </w:r>
      <w:r w:rsidR="00B85FAF" w:rsidRPr="0047776E">
        <w:rPr>
          <w:rFonts w:ascii="Arial" w:hAnsi="Arial" w:cs="Arial"/>
          <w:b/>
          <w:sz w:val="22"/>
          <w:szCs w:val="22"/>
        </w:rPr>
        <w:t xml:space="preserve"> doesn’t require expensive or</w:t>
      </w:r>
      <w:r w:rsidR="00DC4FB3" w:rsidRPr="0047776E">
        <w:rPr>
          <w:rFonts w:ascii="Arial" w:hAnsi="Arial" w:cs="Arial"/>
          <w:b/>
          <w:sz w:val="22"/>
          <w:szCs w:val="22"/>
        </w:rPr>
        <w:t xml:space="preserve"> complex chan</w:t>
      </w:r>
      <w:r w:rsidR="00692D71" w:rsidRPr="0047776E">
        <w:rPr>
          <w:rFonts w:ascii="Arial" w:hAnsi="Arial" w:cs="Arial"/>
          <w:b/>
          <w:sz w:val="22"/>
          <w:szCs w:val="22"/>
        </w:rPr>
        <w:t>ges to the way in which practices</w:t>
      </w:r>
      <w:r w:rsidR="00DC4FB3" w:rsidRPr="0047776E">
        <w:rPr>
          <w:rFonts w:ascii="Arial" w:hAnsi="Arial" w:cs="Arial"/>
          <w:b/>
          <w:sz w:val="22"/>
          <w:szCs w:val="22"/>
        </w:rPr>
        <w:t xml:space="preserve"> are run</w:t>
      </w:r>
      <w:r w:rsidR="00DC4FB3" w:rsidRPr="0047776E">
        <w:rPr>
          <w:rFonts w:ascii="Arial" w:hAnsi="Arial" w:cs="Arial"/>
          <w:sz w:val="22"/>
          <w:szCs w:val="22"/>
        </w:rPr>
        <w:t>.</w:t>
      </w:r>
      <w:r w:rsidR="00DD59FF" w:rsidRPr="0047776E">
        <w:rPr>
          <w:rFonts w:ascii="Arial" w:hAnsi="Arial" w:cs="Arial"/>
          <w:sz w:val="22"/>
          <w:szCs w:val="22"/>
        </w:rPr>
        <w:t xml:space="preserve"> In recent years, national policy </w:t>
      </w:r>
      <w:r w:rsidR="00801F3B" w:rsidRPr="0047776E">
        <w:rPr>
          <w:rFonts w:ascii="Arial" w:hAnsi="Arial" w:cs="Arial"/>
          <w:sz w:val="22"/>
          <w:szCs w:val="22"/>
        </w:rPr>
        <w:t xml:space="preserve">in England </w:t>
      </w:r>
      <w:r w:rsidR="00DD59FF" w:rsidRPr="0047776E">
        <w:rPr>
          <w:rFonts w:ascii="Arial" w:hAnsi="Arial" w:cs="Arial"/>
          <w:sz w:val="22"/>
          <w:szCs w:val="22"/>
        </w:rPr>
        <w:t xml:space="preserve">has promoted online access </w:t>
      </w:r>
      <w:r w:rsidR="00A70F00" w:rsidRPr="0047776E">
        <w:rPr>
          <w:rFonts w:ascii="Arial" w:hAnsi="Arial" w:cs="Arial"/>
          <w:sz w:val="22"/>
          <w:szCs w:val="22"/>
        </w:rPr>
        <w:t xml:space="preserve">to primary care </w:t>
      </w:r>
      <w:r w:rsidR="00DD59FF" w:rsidRPr="0047776E">
        <w:rPr>
          <w:rFonts w:ascii="Arial" w:hAnsi="Arial" w:cs="Arial"/>
          <w:sz w:val="22"/>
          <w:szCs w:val="22"/>
        </w:rPr>
        <w:t>which may have specific benefits for patients with hearing loss.</w:t>
      </w:r>
      <w:r w:rsidR="00633BE2" w:rsidRPr="0047776E">
        <w:rPr>
          <w:rFonts w:ascii="Arial" w:hAnsi="Arial" w:cs="Arial"/>
          <w:sz w:val="22"/>
          <w:szCs w:val="22"/>
        </w:rPr>
        <w:t xml:space="preserve"> </w:t>
      </w:r>
      <w:r w:rsidR="00590F7F" w:rsidRPr="0047776E">
        <w:rPr>
          <w:rFonts w:ascii="Arial" w:hAnsi="Arial" w:cs="Arial"/>
          <w:sz w:val="22"/>
          <w:szCs w:val="22"/>
        </w:rPr>
        <w:t>In 2014, NHS England launched the Patient Online programme</w:t>
      </w:r>
      <w:r w:rsidR="00590F7F" w:rsidRPr="0047776E">
        <w:rPr>
          <w:rStyle w:val="A8"/>
          <w:rFonts w:ascii="Arial" w:hAnsi="Arial" w:cs="Arial"/>
          <w:color w:val="auto"/>
          <w:sz w:val="22"/>
          <w:szCs w:val="22"/>
        </w:rPr>
        <w:t xml:space="preserve"> </w:t>
      </w:r>
      <w:r w:rsidR="00590F7F" w:rsidRPr="0047776E">
        <w:rPr>
          <w:rFonts w:ascii="Arial" w:hAnsi="Arial" w:cs="Arial"/>
          <w:sz w:val="22"/>
          <w:szCs w:val="22"/>
        </w:rPr>
        <w:t>to support GP surgeries to offer and promote</w:t>
      </w:r>
      <w:r w:rsidR="00590F7F" w:rsidRPr="00633BE2">
        <w:rPr>
          <w:rFonts w:ascii="Arial" w:hAnsi="Arial" w:cs="Arial"/>
          <w:sz w:val="22"/>
          <w:szCs w:val="22"/>
        </w:rPr>
        <w:t xml:space="preserve"> online services to patients. These services include booking and cancelling appointments, ordering repeat prescriptions, and having access to GP patient records. From 2014, GP surgeries have been required under the General Medical Services (GMS) contract to offer and promote </w:t>
      </w:r>
      <w:r w:rsidR="0082000F" w:rsidRPr="00633BE2">
        <w:rPr>
          <w:rFonts w:ascii="Arial" w:hAnsi="Arial" w:cs="Arial"/>
          <w:sz w:val="22"/>
          <w:szCs w:val="22"/>
        </w:rPr>
        <w:t>online acce</w:t>
      </w:r>
      <w:r w:rsidR="0082000F" w:rsidRPr="0085736F">
        <w:rPr>
          <w:rFonts w:ascii="Arial" w:hAnsi="Arial" w:cs="Arial"/>
          <w:sz w:val="22"/>
          <w:szCs w:val="22"/>
        </w:rPr>
        <w:t>ss to their patients</w:t>
      </w:r>
      <w:r w:rsidR="00590F7F" w:rsidRPr="0085736F">
        <w:rPr>
          <w:rFonts w:ascii="Arial" w:hAnsi="Arial" w:cs="Arial"/>
          <w:sz w:val="22"/>
          <w:szCs w:val="22"/>
        </w:rPr>
        <w:t xml:space="preserve"> where they have access to nationally </w:t>
      </w:r>
      <w:r w:rsidR="007A1F6E" w:rsidRPr="0085736F">
        <w:rPr>
          <w:rFonts w:ascii="Arial" w:hAnsi="Arial" w:cs="Arial"/>
          <w:sz w:val="22"/>
          <w:szCs w:val="22"/>
        </w:rPr>
        <w:t>funded and approved IT systems. In Scotland, as part of the digital transformation of services in primary care and the implementation of the 2018 GP Contract, the Scottish Government has made technolog</w:t>
      </w:r>
      <w:r w:rsidR="00B61B3F">
        <w:rPr>
          <w:rFonts w:ascii="Arial" w:hAnsi="Arial" w:cs="Arial"/>
          <w:sz w:val="22"/>
          <w:szCs w:val="22"/>
        </w:rPr>
        <w:t>y available which, by March 2018, had</w:t>
      </w:r>
      <w:r w:rsidR="007A1F6E" w:rsidRPr="0085736F">
        <w:rPr>
          <w:rFonts w:ascii="Arial" w:hAnsi="Arial" w:cs="Arial"/>
          <w:sz w:val="22"/>
          <w:szCs w:val="22"/>
        </w:rPr>
        <w:t xml:space="preserve"> resulted in 94% of GP Practices offering an online means of booking appointments or requesting repeat prescriptions.</w:t>
      </w:r>
      <w:r w:rsidR="0085736F" w:rsidRPr="0085736F">
        <w:rPr>
          <w:rStyle w:val="FootnoteReference"/>
          <w:rFonts w:ascii="Arial" w:hAnsi="Arial" w:cs="Arial"/>
          <w:sz w:val="22"/>
          <w:szCs w:val="22"/>
        </w:rPr>
        <w:footnoteReference w:id="22"/>
      </w:r>
    </w:p>
    <w:p w14:paraId="3F38BBBA" w14:textId="06594A01" w:rsidR="00EC6A70" w:rsidRDefault="00DC4FB3" w:rsidP="00EB5B70">
      <w:pPr>
        <w:autoSpaceDE w:val="0"/>
        <w:autoSpaceDN w:val="0"/>
        <w:adjustRightInd w:val="0"/>
        <w:spacing w:before="220" w:after="0" w:line="241" w:lineRule="atLeast"/>
        <w:rPr>
          <w:rFonts w:ascii="Arial" w:hAnsi="Arial" w:cs="Arial"/>
          <w:color w:val="000000"/>
        </w:rPr>
      </w:pPr>
      <w:r w:rsidRPr="0085736F">
        <w:rPr>
          <w:rFonts w:ascii="Arial" w:hAnsi="Arial" w:cs="Arial"/>
        </w:rPr>
        <w:t xml:space="preserve">However, </w:t>
      </w:r>
      <w:r w:rsidR="00A70F00" w:rsidRPr="0085736F">
        <w:rPr>
          <w:rFonts w:ascii="Arial" w:hAnsi="Arial" w:cs="Arial"/>
        </w:rPr>
        <w:t xml:space="preserve">evidence suggests that more could </w:t>
      </w:r>
      <w:r w:rsidR="00A70F00">
        <w:rPr>
          <w:rFonts w:ascii="Arial" w:hAnsi="Arial" w:cs="Arial"/>
          <w:color w:val="000000"/>
        </w:rPr>
        <w:t>be done to promote online services to people with hearing loss. A</w:t>
      </w:r>
      <w:r w:rsidR="00A70F00" w:rsidRPr="00F51E4D">
        <w:rPr>
          <w:rFonts w:ascii="Arial" w:hAnsi="Arial" w:cs="Arial"/>
          <w:color w:val="000000"/>
        </w:rPr>
        <w:t xml:space="preserve"> </w:t>
      </w:r>
      <w:r w:rsidRPr="00F51E4D">
        <w:rPr>
          <w:rFonts w:ascii="Arial" w:hAnsi="Arial" w:cs="Arial"/>
          <w:color w:val="000000"/>
        </w:rPr>
        <w:t>significant proportion of respondents</w:t>
      </w:r>
      <w:r>
        <w:rPr>
          <w:rFonts w:ascii="Arial" w:hAnsi="Arial" w:cs="Arial"/>
          <w:color w:val="000000"/>
        </w:rPr>
        <w:t xml:space="preserve"> to our </w:t>
      </w:r>
      <w:r>
        <w:rPr>
          <w:rFonts w:ascii="Arial" w:hAnsi="Arial" w:cs="Arial"/>
          <w:i/>
          <w:color w:val="000000"/>
        </w:rPr>
        <w:t xml:space="preserve">Good Practice </w:t>
      </w:r>
      <w:r>
        <w:rPr>
          <w:rFonts w:ascii="Arial" w:hAnsi="Arial" w:cs="Arial"/>
          <w:color w:val="000000"/>
        </w:rPr>
        <w:t>survey</w:t>
      </w:r>
      <w:r w:rsidRPr="00F51E4D">
        <w:rPr>
          <w:rFonts w:ascii="Arial" w:hAnsi="Arial" w:cs="Arial"/>
          <w:color w:val="000000"/>
        </w:rPr>
        <w:t xml:space="preserve"> didn’t know whether they could access these services online, suggesting staff in practices could be doing more to highlight the communication options available to those who may benefit</w:t>
      </w:r>
      <w:r w:rsidR="006D11A4">
        <w:rPr>
          <w:rFonts w:ascii="Arial" w:hAnsi="Arial" w:cs="Arial"/>
          <w:color w:val="000000"/>
        </w:rPr>
        <w:t xml:space="preserve"> most</w:t>
      </w:r>
      <w:r w:rsidRPr="00F51E4D">
        <w:rPr>
          <w:rFonts w:ascii="Arial" w:hAnsi="Arial" w:cs="Arial"/>
          <w:color w:val="000000"/>
        </w:rPr>
        <w:t xml:space="preserve"> from them.</w:t>
      </w:r>
      <w:r>
        <w:rPr>
          <w:rFonts w:ascii="Arial" w:hAnsi="Arial" w:cs="Arial"/>
          <w:color w:val="000000"/>
        </w:rPr>
        <w:t xml:space="preserve"> For example, a</w:t>
      </w:r>
      <w:r w:rsidRPr="00F51E4D">
        <w:rPr>
          <w:rFonts w:ascii="Arial" w:hAnsi="Arial" w:cs="Arial"/>
          <w:color w:val="000000"/>
        </w:rPr>
        <w:t>lmost one-quarter (24%) of survey respondents didn’t know if they could order repeat prescriptions online and half (49%) didn’t know if they could use online G</w:t>
      </w:r>
      <w:r>
        <w:rPr>
          <w:rFonts w:ascii="Arial" w:hAnsi="Arial" w:cs="Arial"/>
          <w:color w:val="000000"/>
        </w:rPr>
        <w:t>P services to get test results.</w:t>
      </w:r>
      <w:r w:rsidR="00692D71">
        <w:rPr>
          <w:rFonts w:ascii="Arial" w:hAnsi="Arial" w:cs="Arial"/>
          <w:color w:val="000000"/>
        </w:rPr>
        <w:t xml:space="preserve"> </w:t>
      </w:r>
    </w:p>
    <w:p w14:paraId="210FE070" w14:textId="385BAD5C" w:rsidR="00741936" w:rsidRPr="00741936" w:rsidRDefault="00692D71" w:rsidP="00C55020">
      <w:pPr>
        <w:autoSpaceDE w:val="0"/>
        <w:autoSpaceDN w:val="0"/>
        <w:adjustRightInd w:val="0"/>
        <w:spacing w:before="220" w:after="0" w:line="241" w:lineRule="atLeast"/>
        <w:rPr>
          <w:rFonts w:ascii="Arial" w:hAnsi="Arial" w:cs="Arial"/>
          <w:color w:val="000000"/>
          <w:vertAlign w:val="superscript"/>
        </w:rPr>
      </w:pPr>
      <w:r>
        <w:rPr>
          <w:rFonts w:ascii="Arial" w:hAnsi="Arial" w:cs="Arial"/>
          <w:color w:val="000000"/>
        </w:rPr>
        <w:t xml:space="preserve">These results are reinforced by </w:t>
      </w:r>
      <w:r w:rsidR="004326D9">
        <w:rPr>
          <w:rFonts w:ascii="Arial" w:hAnsi="Arial" w:cs="Arial"/>
          <w:color w:val="000000"/>
        </w:rPr>
        <w:t xml:space="preserve">the latest </w:t>
      </w:r>
      <w:r w:rsidR="004326D9" w:rsidRPr="004326D9">
        <w:rPr>
          <w:rFonts w:ascii="Arial" w:hAnsi="Arial" w:cs="Arial"/>
          <w:i/>
          <w:color w:val="000000"/>
        </w:rPr>
        <w:t>GP Patient Survey</w:t>
      </w:r>
      <w:r w:rsidR="006D11A4">
        <w:rPr>
          <w:rFonts w:ascii="Arial" w:hAnsi="Arial" w:cs="Arial"/>
          <w:i/>
          <w:color w:val="000000"/>
        </w:rPr>
        <w:t>.</w:t>
      </w:r>
      <w:r w:rsidR="004326D9">
        <w:rPr>
          <w:rStyle w:val="FootnoteReference"/>
          <w:rFonts w:ascii="Arial" w:hAnsi="Arial" w:cs="Arial"/>
          <w:i/>
          <w:color w:val="000000"/>
        </w:rPr>
        <w:footnoteReference w:id="23"/>
      </w:r>
      <w:r w:rsidR="004326D9">
        <w:rPr>
          <w:rFonts w:ascii="Arial" w:hAnsi="Arial" w:cs="Arial"/>
          <w:i/>
          <w:color w:val="000000"/>
        </w:rPr>
        <w:t xml:space="preserve"> </w:t>
      </w:r>
      <w:r w:rsidR="006D11A4">
        <w:rPr>
          <w:rFonts w:ascii="Arial" w:hAnsi="Arial" w:cs="Arial"/>
          <w:color w:val="000000"/>
        </w:rPr>
        <w:t>W</w:t>
      </w:r>
      <w:r w:rsidR="004326D9">
        <w:rPr>
          <w:rFonts w:ascii="Arial" w:hAnsi="Arial" w:cs="Arial"/>
          <w:color w:val="000000"/>
        </w:rPr>
        <w:t xml:space="preserve">hen asked which online services their practice offered (booking online appointments, ordering repeat prescriptions, accessing medical records), </w:t>
      </w:r>
      <w:r w:rsidR="002E7E8C">
        <w:rPr>
          <w:rFonts w:ascii="Arial" w:hAnsi="Arial" w:cs="Arial"/>
          <w:color w:val="000000"/>
        </w:rPr>
        <w:t>more than half (51</w:t>
      </w:r>
      <w:r w:rsidR="004326D9" w:rsidRPr="004326D9">
        <w:rPr>
          <w:rFonts w:ascii="Arial" w:hAnsi="Arial" w:cs="Arial"/>
          <w:color w:val="000000"/>
        </w:rPr>
        <w:t>%) of respondents</w:t>
      </w:r>
      <w:r w:rsidR="004326D9">
        <w:rPr>
          <w:rFonts w:ascii="Arial" w:hAnsi="Arial" w:cs="Arial"/>
          <w:color w:val="000000"/>
        </w:rPr>
        <w:t xml:space="preserve"> answere</w:t>
      </w:r>
      <w:r w:rsidR="0082000F">
        <w:rPr>
          <w:rFonts w:ascii="Arial" w:hAnsi="Arial" w:cs="Arial"/>
          <w:color w:val="000000"/>
        </w:rPr>
        <w:t xml:space="preserve">d ‘none of these / don’t know’. This demonstrates a considerable lack of awareness amongst a </w:t>
      </w:r>
      <w:r w:rsidR="00EB5B70">
        <w:rPr>
          <w:rFonts w:ascii="Arial" w:hAnsi="Arial" w:cs="Arial"/>
          <w:color w:val="000000"/>
        </w:rPr>
        <w:t>significant number of patients.</w:t>
      </w:r>
      <w:r w:rsidR="00A911D5">
        <w:rPr>
          <w:rFonts w:ascii="Arial" w:hAnsi="Arial" w:cs="Arial"/>
          <w:color w:val="000000"/>
        </w:rPr>
        <w:t xml:space="preserve"> </w:t>
      </w:r>
      <w:r w:rsidR="00801F3B">
        <w:rPr>
          <w:rFonts w:ascii="Arial" w:hAnsi="Arial" w:cs="Arial"/>
          <w:color w:val="000000"/>
        </w:rPr>
        <w:t>Despite their accessibility benefits, i</w:t>
      </w:r>
      <w:r w:rsidR="00A70F00">
        <w:rPr>
          <w:rFonts w:ascii="Arial" w:hAnsi="Arial" w:cs="Arial"/>
          <w:color w:val="000000"/>
        </w:rPr>
        <w:t>t</w:t>
      </w:r>
      <w:r w:rsidR="00A911D5">
        <w:rPr>
          <w:rFonts w:ascii="Arial" w:hAnsi="Arial" w:cs="Arial"/>
          <w:color w:val="000000"/>
        </w:rPr>
        <w:t xml:space="preserve"> is </w:t>
      </w:r>
      <w:r w:rsidR="00A70F00">
        <w:rPr>
          <w:rFonts w:ascii="Arial" w:hAnsi="Arial" w:cs="Arial"/>
          <w:color w:val="000000"/>
        </w:rPr>
        <w:t xml:space="preserve">also </w:t>
      </w:r>
      <w:r w:rsidR="00A911D5">
        <w:rPr>
          <w:rFonts w:ascii="Arial" w:hAnsi="Arial" w:cs="Arial"/>
          <w:color w:val="000000"/>
        </w:rPr>
        <w:t>important to note</w:t>
      </w:r>
      <w:r w:rsidR="00A70F00" w:rsidRPr="00A70F00">
        <w:rPr>
          <w:rFonts w:ascii="Arial" w:hAnsi="Arial" w:cs="Arial"/>
        </w:rPr>
        <w:t xml:space="preserve"> </w:t>
      </w:r>
      <w:r w:rsidR="00EC6A70">
        <w:rPr>
          <w:rFonts w:ascii="Arial" w:hAnsi="Arial" w:cs="Arial"/>
        </w:rPr>
        <w:t xml:space="preserve">that </w:t>
      </w:r>
      <w:r w:rsidR="00A70F00">
        <w:rPr>
          <w:rFonts w:ascii="Arial" w:hAnsi="Arial" w:cs="Arial"/>
          <w:color w:val="000000"/>
        </w:rPr>
        <w:t>online</w:t>
      </w:r>
      <w:r w:rsidR="00A70F00" w:rsidRPr="00A70F00">
        <w:rPr>
          <w:rFonts w:ascii="Arial" w:hAnsi="Arial" w:cs="Arial"/>
          <w:color w:val="000000"/>
        </w:rPr>
        <w:t xml:space="preserve"> services may be unsuitable for people who are not comfortable using technology or who don’t use the internet. This is a particular consideration for </w:t>
      </w:r>
      <w:r w:rsidR="00627980">
        <w:rPr>
          <w:rFonts w:ascii="Arial" w:hAnsi="Arial" w:cs="Arial"/>
          <w:color w:val="000000"/>
        </w:rPr>
        <w:t>people with hearing loss</w:t>
      </w:r>
      <w:r w:rsidR="00A70F00" w:rsidRPr="00A70F00">
        <w:rPr>
          <w:rFonts w:ascii="Arial" w:hAnsi="Arial" w:cs="Arial"/>
          <w:color w:val="000000"/>
        </w:rPr>
        <w:t>, as ONS research</w:t>
      </w:r>
      <w:r w:rsidR="00C55020">
        <w:rPr>
          <w:rFonts w:ascii="Arial" w:hAnsi="Arial" w:cs="Arial"/>
          <w:color w:val="000000"/>
        </w:rPr>
        <w:t xml:space="preserve"> </w:t>
      </w:r>
      <w:r w:rsidR="00A70F00" w:rsidRPr="00A70F00">
        <w:rPr>
          <w:rFonts w:ascii="Arial" w:hAnsi="Arial" w:cs="Arial"/>
          <w:color w:val="000000"/>
        </w:rPr>
        <w:t>shows that 20% of people with a disability have never used the internet</w:t>
      </w:r>
      <w:r w:rsidR="00D51E49">
        <w:rPr>
          <w:rFonts w:ascii="Arial" w:hAnsi="Arial" w:cs="Arial"/>
          <w:color w:val="000000"/>
        </w:rPr>
        <w:t>, and that older people are less likely to use the internet, particularly those over 75 years of age</w:t>
      </w:r>
      <w:r w:rsidR="00A70F00" w:rsidRPr="00A70F00">
        <w:rPr>
          <w:rFonts w:ascii="Arial" w:hAnsi="Arial" w:cs="Arial"/>
          <w:color w:val="000000"/>
        </w:rPr>
        <w:t>.</w:t>
      </w:r>
      <w:r w:rsidR="00C55020" w:rsidRPr="00C55020">
        <w:rPr>
          <w:rFonts w:ascii="Arial" w:hAnsi="Arial" w:cs="Arial"/>
          <w:color w:val="000000"/>
          <w:vertAlign w:val="superscript"/>
        </w:rPr>
        <w:t xml:space="preserve"> </w:t>
      </w:r>
      <w:r w:rsidR="00C55020" w:rsidRPr="00A70F00">
        <w:rPr>
          <w:rFonts w:ascii="Arial" w:hAnsi="Arial" w:cs="Arial"/>
          <w:color w:val="000000"/>
          <w:vertAlign w:val="superscript"/>
        </w:rPr>
        <w:footnoteReference w:id="24"/>
      </w:r>
    </w:p>
    <w:p w14:paraId="4E351B85" w14:textId="301674EB" w:rsidR="00D51E49" w:rsidRPr="00D51E49" w:rsidRDefault="00741936" w:rsidP="00DC4FB3">
      <w:pPr>
        <w:autoSpaceDE w:val="0"/>
        <w:autoSpaceDN w:val="0"/>
        <w:adjustRightInd w:val="0"/>
        <w:spacing w:before="220" w:after="0" w:line="241" w:lineRule="atLeast"/>
        <w:rPr>
          <w:rFonts w:ascii="Arial" w:hAnsi="Arial" w:cs="Arial"/>
          <w:b/>
        </w:rPr>
      </w:pPr>
      <w:r>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12C7BBEC" wp14:editId="20B6ED02">
                <wp:simplePos x="0" y="0"/>
                <wp:positionH relativeFrom="margin">
                  <wp:posOffset>-125095</wp:posOffset>
                </wp:positionH>
                <wp:positionV relativeFrom="paragraph">
                  <wp:posOffset>62865</wp:posOffset>
                </wp:positionV>
                <wp:extent cx="5953125" cy="2514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953125"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BC528" id="Rectangle 12" o:spid="_x0000_s1026" style="position:absolute;margin-left:-9.85pt;margin-top:4.95pt;width:468.75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" filled="f" strokecolor="black [3213]" strokeweight="1pt">
                <w10:wrap anchorx="margin"/>
              </v:rect>
            </w:pict>
          </mc:Fallback>
        </mc:AlternateContent>
      </w:r>
      <w:r w:rsidR="00D51E49" w:rsidRPr="00D51E49">
        <w:rPr>
          <w:rFonts w:ascii="Arial" w:hAnsi="Arial" w:cs="Arial"/>
          <w:b/>
        </w:rPr>
        <w:t>Recommendations</w:t>
      </w:r>
    </w:p>
    <w:p w14:paraId="5F6E15F6" w14:textId="109B427F" w:rsidR="00AB2FEB" w:rsidRDefault="00AF10F5" w:rsidP="00DC4FB3">
      <w:pPr>
        <w:autoSpaceDE w:val="0"/>
        <w:autoSpaceDN w:val="0"/>
        <w:adjustRightInd w:val="0"/>
        <w:spacing w:before="220" w:after="0" w:line="241" w:lineRule="atLeast"/>
        <w:rPr>
          <w:rFonts w:ascii="Arial" w:hAnsi="Arial" w:cs="Arial"/>
        </w:rPr>
      </w:pPr>
      <w:r>
        <w:rPr>
          <w:rFonts w:ascii="Arial" w:hAnsi="Arial" w:cs="Arial"/>
        </w:rPr>
        <w:t xml:space="preserve">GPs and other NHS services should ensure their polices for booking appointments, remote consultations or accessing other routine services such as ordering repeat prescriptions are consistent with </w:t>
      </w:r>
      <w:r w:rsidR="00C55020">
        <w:rPr>
          <w:rFonts w:ascii="Arial" w:hAnsi="Arial" w:cs="Arial"/>
        </w:rPr>
        <w:t>the requirements laid out in</w:t>
      </w:r>
      <w:r>
        <w:rPr>
          <w:rFonts w:ascii="Arial" w:hAnsi="Arial" w:cs="Arial"/>
        </w:rPr>
        <w:t xml:space="preserve"> </w:t>
      </w:r>
      <w:r w:rsidR="008B34BA">
        <w:rPr>
          <w:rFonts w:ascii="Arial" w:hAnsi="Arial" w:cs="Arial"/>
        </w:rPr>
        <w:t>national</w:t>
      </w:r>
      <w:r>
        <w:rPr>
          <w:rFonts w:ascii="Arial" w:hAnsi="Arial" w:cs="Arial"/>
        </w:rPr>
        <w:t xml:space="preserve"> accessibility gu</w:t>
      </w:r>
      <w:r w:rsidR="00300C59">
        <w:rPr>
          <w:rFonts w:ascii="Arial" w:hAnsi="Arial" w:cs="Arial"/>
        </w:rPr>
        <w:t>idance and quality standards. A range of different accessible contact methods should be available, and</w:t>
      </w:r>
      <w:r w:rsidR="00AB2FEB">
        <w:rPr>
          <w:rFonts w:ascii="Arial" w:hAnsi="Arial" w:cs="Arial"/>
        </w:rPr>
        <w:t xml:space="preserve"> GPs and other NHS services </w:t>
      </w:r>
      <w:r w:rsidR="00300C59">
        <w:rPr>
          <w:rFonts w:ascii="Arial" w:hAnsi="Arial" w:cs="Arial"/>
        </w:rPr>
        <w:t xml:space="preserve">must </w:t>
      </w:r>
      <w:r w:rsidR="006D11A4">
        <w:rPr>
          <w:rFonts w:ascii="Arial" w:hAnsi="Arial" w:cs="Arial"/>
        </w:rPr>
        <w:t>work</w:t>
      </w:r>
      <w:r w:rsidR="008C741C" w:rsidRPr="008C741C">
        <w:rPr>
          <w:rFonts w:ascii="Arial" w:hAnsi="Arial" w:cs="Arial"/>
        </w:rPr>
        <w:t xml:space="preserve"> wit</w:t>
      </w:r>
      <w:r w:rsidR="00EB5B70">
        <w:rPr>
          <w:rFonts w:ascii="Arial" w:hAnsi="Arial" w:cs="Arial"/>
        </w:rPr>
        <w:t>h</w:t>
      </w:r>
      <w:r w:rsidR="005E2B26">
        <w:rPr>
          <w:rFonts w:ascii="Arial" w:hAnsi="Arial" w:cs="Arial"/>
        </w:rPr>
        <w:t xml:space="preserve"> people with hearing</w:t>
      </w:r>
      <w:r w:rsidR="008C741C" w:rsidRPr="008C741C">
        <w:rPr>
          <w:rFonts w:ascii="Arial" w:hAnsi="Arial" w:cs="Arial"/>
        </w:rPr>
        <w:t xml:space="preserve"> loss to </w:t>
      </w:r>
      <w:r w:rsidR="0082000F">
        <w:rPr>
          <w:rFonts w:ascii="Arial" w:hAnsi="Arial" w:cs="Arial"/>
        </w:rPr>
        <w:t>understand the barriers they face and how these may be overcome</w:t>
      </w:r>
      <w:r w:rsidR="008C741C" w:rsidRPr="008C741C">
        <w:rPr>
          <w:rFonts w:ascii="Arial" w:hAnsi="Arial" w:cs="Arial"/>
        </w:rPr>
        <w:t>.</w:t>
      </w:r>
      <w:r w:rsidR="00B85FAF">
        <w:rPr>
          <w:rFonts w:ascii="Arial" w:hAnsi="Arial" w:cs="Arial"/>
        </w:rPr>
        <w:t xml:space="preserve"> </w:t>
      </w:r>
      <w:r w:rsidR="00AB2FEB">
        <w:rPr>
          <w:rFonts w:ascii="Arial" w:hAnsi="Arial" w:cs="Arial"/>
        </w:rPr>
        <w:t xml:space="preserve">Many solutions already exist, such as online services, but there must be greater promotion of the options available to people with hearing loss to increase awareness and uptake. Decisions about accessible methods of contacting services should </w:t>
      </w:r>
      <w:r w:rsidR="0087226B">
        <w:rPr>
          <w:rFonts w:ascii="Arial" w:hAnsi="Arial" w:cs="Arial"/>
        </w:rPr>
        <w:t xml:space="preserve">always </w:t>
      </w:r>
      <w:r w:rsidR="00AB2FEB">
        <w:rPr>
          <w:rFonts w:ascii="Arial" w:hAnsi="Arial" w:cs="Arial"/>
        </w:rPr>
        <w:t xml:space="preserve">be based upon a conversation with the person concerned, and wherever possible, should reflect the preferences of the person with hearing loss. </w:t>
      </w:r>
    </w:p>
    <w:p w14:paraId="41C53DEE" w14:textId="16B1C933" w:rsidR="00E50461" w:rsidRPr="00E50461" w:rsidRDefault="00E50461" w:rsidP="00DC4FB3">
      <w:pPr>
        <w:autoSpaceDE w:val="0"/>
        <w:autoSpaceDN w:val="0"/>
        <w:adjustRightInd w:val="0"/>
        <w:spacing w:before="220" w:after="0" w:line="241" w:lineRule="atLeast"/>
        <w:rPr>
          <w:rFonts w:ascii="Arial" w:hAnsi="Arial" w:cs="Arial"/>
          <w:i/>
        </w:rPr>
      </w:pPr>
      <w:r w:rsidRPr="009F1AC3">
        <w:rPr>
          <w:rFonts w:ascii="Arial" w:hAnsi="Arial" w:cs="Arial"/>
          <w:i/>
        </w:rPr>
        <w:t xml:space="preserve">For a full list of recommendations, please see </w:t>
      </w:r>
      <w:hyperlink w:anchor="Fullrecommendations" w:history="1">
        <w:r w:rsidRPr="009F1AC3">
          <w:rPr>
            <w:rStyle w:val="Hyperlink"/>
            <w:rFonts w:ascii="Arial" w:hAnsi="Arial" w:cs="Arial"/>
            <w:i/>
          </w:rPr>
          <w:t>appendix 1.</w:t>
        </w:r>
      </w:hyperlink>
      <w:r>
        <w:rPr>
          <w:rFonts w:ascii="Arial" w:hAnsi="Arial" w:cs="Arial"/>
          <w:i/>
        </w:rPr>
        <w:t xml:space="preserve"> </w:t>
      </w:r>
    </w:p>
    <w:p w14:paraId="76B9794B" w14:textId="76CF83BF" w:rsidR="00D51E49" w:rsidRDefault="00D51E49" w:rsidP="00DC4FB3">
      <w:pPr>
        <w:autoSpaceDE w:val="0"/>
        <w:autoSpaceDN w:val="0"/>
        <w:adjustRightInd w:val="0"/>
        <w:spacing w:before="220" w:after="0" w:line="241" w:lineRule="atLeast"/>
        <w:rPr>
          <w:rFonts w:ascii="Arial" w:hAnsi="Arial" w:cs="Arial"/>
        </w:rPr>
      </w:pPr>
    </w:p>
    <w:p w14:paraId="60C0CEF1" w14:textId="11FE388A" w:rsidR="00842967" w:rsidRDefault="00BE3BF0" w:rsidP="00842967">
      <w:r>
        <w:rPr>
          <w:noProof/>
          <w:lang w:eastAsia="en-GB"/>
        </w:rPr>
        <mc:AlternateContent>
          <mc:Choice Requires="wps">
            <w:drawing>
              <wp:anchor distT="0" distB="0" distL="114300" distR="114300" simplePos="0" relativeHeight="251670528" behindDoc="1" locked="0" layoutInCell="1" allowOverlap="1" wp14:anchorId="198A4FF9" wp14:editId="0C7E1686">
                <wp:simplePos x="0" y="0"/>
                <wp:positionH relativeFrom="margin">
                  <wp:posOffset>-342900</wp:posOffset>
                </wp:positionH>
                <wp:positionV relativeFrom="paragraph">
                  <wp:posOffset>165100</wp:posOffset>
                </wp:positionV>
                <wp:extent cx="6219825" cy="5029200"/>
                <wp:effectExtent l="0" t="0" r="28575" b="457200"/>
                <wp:wrapNone/>
                <wp:docPr id="1" name="Rounded Rectangular Callout 1"/>
                <wp:cNvGraphicFramePr/>
                <a:graphic xmlns:a="http://schemas.openxmlformats.org/drawingml/2006/main">
                  <a:graphicData uri="http://schemas.microsoft.com/office/word/2010/wordprocessingShape">
                    <wps:wsp>
                      <wps:cNvSpPr/>
                      <wps:spPr>
                        <a:xfrm>
                          <a:off x="0" y="0"/>
                          <a:ext cx="6219825" cy="5029200"/>
                        </a:xfrm>
                        <a:prstGeom prst="wedgeRoundRectCallout">
                          <a:avLst>
                            <a:gd name="adj1" fmla="val 20512"/>
                            <a:gd name="adj2" fmla="val 58489"/>
                            <a:gd name="adj3" fmla="val 16667"/>
                          </a:avLst>
                        </a:prstGeom>
                        <a:solidFill>
                          <a:srgbClr val="00B0F0"/>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E01B7" w14:textId="77777777" w:rsidR="00BE3BF0" w:rsidRDefault="00BE3BF0" w:rsidP="00122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A4F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27pt;margin-top:13pt;width:489.75pt;height:39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" adj="15231,23434" fillcolor="#00b0f0" strokecolor="#9cc2e5 [1940]" strokeweight="1pt">
                <v:textbox>
                  <w:txbxContent>
                    <w:p w14:paraId="190E01B7" w14:textId="77777777" w:rsidR="00BE3BF0" w:rsidRDefault="00BE3BF0" w:rsidP="00122A29">
                      <w:pPr>
                        <w:jc w:val="center"/>
                      </w:pPr>
                    </w:p>
                  </w:txbxContent>
                </v:textbox>
                <w10:wrap anchorx="margin"/>
              </v:shape>
            </w:pict>
          </mc:Fallback>
        </mc:AlternateContent>
      </w:r>
    </w:p>
    <w:p w14:paraId="088D82C4" w14:textId="21AF0182" w:rsidR="00842967" w:rsidRPr="00122A29" w:rsidRDefault="00842967" w:rsidP="00842967">
      <w:pPr>
        <w:rPr>
          <w:color w:val="FFFFFF" w:themeColor="background1"/>
        </w:rPr>
      </w:pPr>
    </w:p>
    <w:p w14:paraId="55D10BDA" w14:textId="7320CC22" w:rsidR="00842967" w:rsidRPr="00BD0B1B" w:rsidRDefault="00842967" w:rsidP="00C9124B">
      <w:pPr>
        <w:rPr>
          <w:rFonts w:ascii="Arial" w:hAnsi="Arial" w:cs="Arial"/>
          <w:color w:val="FFFFFF" w:themeColor="background1"/>
        </w:rPr>
      </w:pPr>
      <w:r w:rsidRPr="00BD0B1B">
        <w:rPr>
          <w:rFonts w:ascii="Arial" w:hAnsi="Arial" w:cs="Arial"/>
          <w:color w:val="FFFFFF" w:themeColor="background1"/>
        </w:rPr>
        <w:t xml:space="preserve">“Since I lost my hearing, I have been unable to hear on a phone. I have had to make considerable adjustments to my lifestyle, and one area of particular concern to me has been how to contact my GP surgery. </w:t>
      </w:r>
    </w:p>
    <w:p w14:paraId="4FC08801" w14:textId="64802CB3" w:rsidR="00842967" w:rsidRPr="00BD0B1B" w:rsidRDefault="00842967" w:rsidP="00C9124B">
      <w:pPr>
        <w:rPr>
          <w:rFonts w:ascii="Arial" w:hAnsi="Arial" w:cs="Arial"/>
          <w:color w:val="FFFFFF" w:themeColor="background1"/>
        </w:rPr>
      </w:pPr>
      <w:r w:rsidRPr="00BD0B1B">
        <w:rPr>
          <w:rFonts w:ascii="Arial" w:hAnsi="Arial" w:cs="Arial"/>
          <w:color w:val="FFFFFF" w:themeColor="background1"/>
        </w:rPr>
        <w:t>After reading information about the Accessible Information Standard, I contacted my practice manager to ensure my communication needs were recorded on my patient record. I agreed with my practice that my husband would be nominated to communicate on my behalf. Whilst I now had a means of contacting my GP surgery, I felt this solution reduced my privacy and personal independence.</w:t>
      </w:r>
    </w:p>
    <w:p w14:paraId="282E7817" w14:textId="77777777" w:rsidR="00842967" w:rsidRPr="00BD0B1B" w:rsidRDefault="00842967" w:rsidP="00C9124B">
      <w:pPr>
        <w:rPr>
          <w:rFonts w:ascii="Arial" w:hAnsi="Arial" w:cs="Arial"/>
          <w:color w:val="FFFFFF" w:themeColor="background1"/>
        </w:rPr>
      </w:pPr>
      <w:r w:rsidRPr="00BD0B1B">
        <w:rPr>
          <w:rFonts w:ascii="Arial" w:hAnsi="Arial" w:cs="Arial"/>
          <w:color w:val="FFFFFF" w:themeColor="background1"/>
        </w:rPr>
        <w:t>I decided to contact my practice manager again to try to find a better solution, not just for my own benefit, but also for all other patients with hearing loss registered at the surgery. I suggested that use of the BT Next Generation Text (NGT) service might be a way to overcome this issue.</w:t>
      </w:r>
    </w:p>
    <w:p w14:paraId="19C1C926" w14:textId="77777777" w:rsidR="00842967" w:rsidRPr="00BD0B1B" w:rsidRDefault="00842967" w:rsidP="00C9124B">
      <w:pPr>
        <w:rPr>
          <w:rFonts w:ascii="Arial" w:hAnsi="Arial" w:cs="Arial"/>
          <w:color w:val="FFFFFF" w:themeColor="background1"/>
        </w:rPr>
      </w:pPr>
      <w:r w:rsidRPr="00BD0B1B">
        <w:rPr>
          <w:rFonts w:ascii="Arial" w:hAnsi="Arial" w:cs="Arial"/>
          <w:color w:val="FFFFFF" w:themeColor="background1"/>
        </w:rPr>
        <w:t>Once my practice manager had assessed the viability, he emailed me with the exciting news that my surgery had just completed trialling the NGT service and was in the process of training staff and implementing an awareness campaign.</w:t>
      </w:r>
    </w:p>
    <w:p w14:paraId="3A4E7286" w14:textId="77777777" w:rsidR="00842967" w:rsidRPr="00BD0B1B" w:rsidRDefault="00842967" w:rsidP="00C9124B">
      <w:pPr>
        <w:rPr>
          <w:rFonts w:ascii="Arial" w:hAnsi="Arial" w:cs="Arial"/>
          <w:color w:val="FFFFFF" w:themeColor="background1"/>
        </w:rPr>
      </w:pPr>
      <w:r w:rsidRPr="00BD0B1B">
        <w:rPr>
          <w:rFonts w:ascii="Arial" w:hAnsi="Arial" w:cs="Arial"/>
          <w:color w:val="FFFFFF" w:themeColor="background1"/>
        </w:rPr>
        <w:t xml:space="preserve">I booked an appointment to test the system and it worked perfectly. The receptionist was most helpful and the conversation went smoothly. I can honestly say that I felt a huge sense of relief in the knowledge that I could finally communicate in person with the Surgery. In fact, it has had a beneficial impact on my self-esteem. </w:t>
      </w:r>
    </w:p>
    <w:p w14:paraId="6E8C4F9A" w14:textId="696B07AB" w:rsidR="00842967" w:rsidRPr="00BD0B1B" w:rsidRDefault="00842967" w:rsidP="00C9124B">
      <w:pPr>
        <w:rPr>
          <w:rFonts w:ascii="Arial" w:hAnsi="Arial" w:cs="Arial"/>
          <w:color w:val="FFFFFF" w:themeColor="background1"/>
        </w:rPr>
      </w:pPr>
      <w:r w:rsidRPr="00BD0B1B">
        <w:rPr>
          <w:rFonts w:ascii="Arial" w:hAnsi="Arial" w:cs="Arial"/>
          <w:color w:val="FFFFFF" w:themeColor="background1"/>
        </w:rPr>
        <w:t>I hope that our story of successful collaboration will encourage other GP surgeries to follow suit.”</w:t>
      </w:r>
    </w:p>
    <w:p w14:paraId="6CCC1255" w14:textId="4628888D" w:rsidR="00122A29" w:rsidRPr="00C9124B" w:rsidRDefault="00C9124B" w:rsidP="00C9124B">
      <w:pPr>
        <w:rPr>
          <w:rFonts w:ascii="Arial" w:hAnsi="Arial" w:cs="Arial"/>
          <w:i/>
          <w:color w:val="FFFFFF" w:themeColor="background1"/>
        </w:rPr>
      </w:pPr>
      <w:r>
        <w:rPr>
          <w:rFonts w:ascii="Arial" w:hAnsi="Arial" w:cs="Arial"/>
          <w:b/>
          <w:i/>
          <w:color w:val="FFFFFF" w:themeColor="background1"/>
        </w:rPr>
        <w:t xml:space="preserve">    </w:t>
      </w:r>
      <w:r w:rsidR="00842967" w:rsidRPr="00BD0B1B">
        <w:rPr>
          <w:rFonts w:ascii="Arial" w:hAnsi="Arial" w:cs="Arial"/>
          <w:b/>
          <w:i/>
          <w:color w:val="FFFFFF" w:themeColor="background1"/>
        </w:rPr>
        <w:t>Sylvia,</w:t>
      </w:r>
      <w:r w:rsidR="00842967" w:rsidRPr="00BD0B1B">
        <w:rPr>
          <w:rFonts w:ascii="Arial" w:hAnsi="Arial" w:cs="Arial"/>
          <w:i/>
          <w:color w:val="FFFFFF" w:themeColor="background1"/>
        </w:rPr>
        <w:t xml:space="preserve"> </w:t>
      </w:r>
      <w:r w:rsidR="00842967" w:rsidRPr="00BD0B1B">
        <w:rPr>
          <w:rFonts w:ascii="Arial" w:hAnsi="Arial" w:cs="Arial"/>
          <w:b/>
          <w:i/>
          <w:color w:val="FFFFFF" w:themeColor="background1"/>
        </w:rPr>
        <w:t>Hertfordshire</w:t>
      </w:r>
    </w:p>
    <w:p w14:paraId="483E1BEB" w14:textId="1A4E10BB" w:rsidR="00B128AB" w:rsidRDefault="00F64AB5" w:rsidP="00A6648B">
      <w:pPr>
        <w:rPr>
          <w:rFonts w:ascii="Arial" w:hAnsi="Arial" w:cs="Arial"/>
          <w:b/>
          <w:i/>
        </w:rPr>
      </w:pPr>
      <w:bookmarkStart w:id="5" w:name="Visitingservices"/>
      <w:r>
        <w:rPr>
          <w:rFonts w:ascii="Arial" w:hAnsi="Arial" w:cs="Arial"/>
          <w:b/>
          <w:i/>
        </w:rPr>
        <w:t xml:space="preserve">3.2. </w:t>
      </w:r>
      <w:r w:rsidR="000F6EFE">
        <w:rPr>
          <w:rFonts w:ascii="Arial" w:hAnsi="Arial" w:cs="Arial"/>
          <w:b/>
          <w:i/>
        </w:rPr>
        <w:t>Visiting</w:t>
      </w:r>
      <w:r w:rsidR="00A17F25" w:rsidRPr="00F51E4D">
        <w:rPr>
          <w:rFonts w:ascii="Arial" w:hAnsi="Arial" w:cs="Arial"/>
          <w:b/>
          <w:i/>
        </w:rPr>
        <w:t xml:space="preserve"> services </w:t>
      </w:r>
    </w:p>
    <w:bookmarkEnd w:id="5"/>
    <w:p w14:paraId="308FA429" w14:textId="7F338AF6" w:rsidR="00635A7F" w:rsidRPr="004E6947" w:rsidRDefault="00AB5D78" w:rsidP="004E6947">
      <w:pPr>
        <w:pStyle w:val="Pa8"/>
        <w:spacing w:before="220"/>
        <w:rPr>
          <w:rFonts w:ascii="Arial" w:hAnsi="Arial" w:cs="Arial"/>
        </w:rPr>
      </w:pPr>
      <w:r w:rsidRPr="003C71CE">
        <w:rPr>
          <w:rFonts w:ascii="Arial" w:hAnsi="Arial" w:cs="Arial"/>
          <w:sz w:val="22"/>
        </w:rPr>
        <w:t xml:space="preserve">When </w:t>
      </w:r>
      <w:r w:rsidR="000F6EFE">
        <w:rPr>
          <w:rFonts w:ascii="Arial" w:hAnsi="Arial" w:cs="Arial"/>
          <w:sz w:val="22"/>
        </w:rPr>
        <w:t xml:space="preserve">visiting health services, </w:t>
      </w:r>
      <w:r w:rsidRPr="003C71CE">
        <w:rPr>
          <w:rFonts w:ascii="Arial" w:hAnsi="Arial" w:cs="Arial"/>
          <w:sz w:val="22"/>
        </w:rPr>
        <w:t xml:space="preserve">people with hearing loss may need additional support to communicate well with staff and know when it’s their turn to be seen. </w:t>
      </w:r>
      <w:r w:rsidR="00433530">
        <w:rPr>
          <w:rFonts w:ascii="Arial" w:hAnsi="Arial" w:cs="Arial"/>
          <w:sz w:val="22"/>
        </w:rPr>
        <w:t xml:space="preserve">It’s good practice for </w:t>
      </w:r>
      <w:r w:rsidR="003B6293">
        <w:rPr>
          <w:rFonts w:ascii="Arial" w:hAnsi="Arial" w:cs="Arial"/>
          <w:sz w:val="22"/>
        </w:rPr>
        <w:t>s</w:t>
      </w:r>
      <w:r w:rsidR="000F6EFE">
        <w:rPr>
          <w:rFonts w:ascii="Arial" w:hAnsi="Arial" w:cs="Arial"/>
          <w:sz w:val="22"/>
        </w:rPr>
        <w:t xml:space="preserve">taff </w:t>
      </w:r>
      <w:r w:rsidR="00433530">
        <w:rPr>
          <w:rFonts w:ascii="Arial" w:hAnsi="Arial" w:cs="Arial"/>
          <w:sz w:val="22"/>
        </w:rPr>
        <w:t xml:space="preserve">to ask people about </w:t>
      </w:r>
      <w:r w:rsidR="003B6293">
        <w:rPr>
          <w:rFonts w:ascii="Arial" w:hAnsi="Arial" w:cs="Arial"/>
          <w:sz w:val="22"/>
        </w:rPr>
        <w:t>their communication</w:t>
      </w:r>
      <w:r w:rsidR="00433530">
        <w:rPr>
          <w:rFonts w:ascii="Arial" w:hAnsi="Arial" w:cs="Arial"/>
          <w:sz w:val="22"/>
        </w:rPr>
        <w:t xml:space="preserve"> needs</w:t>
      </w:r>
      <w:r w:rsidR="003B6293">
        <w:rPr>
          <w:rFonts w:ascii="Arial" w:hAnsi="Arial" w:cs="Arial"/>
          <w:sz w:val="22"/>
        </w:rPr>
        <w:t xml:space="preserve"> and make sure these needs are </w:t>
      </w:r>
      <w:r w:rsidR="00433530">
        <w:rPr>
          <w:rFonts w:ascii="Arial" w:hAnsi="Arial" w:cs="Arial"/>
          <w:sz w:val="22"/>
        </w:rPr>
        <w:t>recorded</w:t>
      </w:r>
      <w:r w:rsidR="003B6293">
        <w:rPr>
          <w:rFonts w:ascii="Arial" w:hAnsi="Arial" w:cs="Arial"/>
          <w:sz w:val="22"/>
        </w:rPr>
        <w:t xml:space="preserve"> </w:t>
      </w:r>
      <w:r w:rsidR="000F6EFE">
        <w:rPr>
          <w:rFonts w:ascii="Arial" w:hAnsi="Arial" w:cs="Arial"/>
          <w:sz w:val="22"/>
        </w:rPr>
        <w:t>a</w:t>
      </w:r>
      <w:r w:rsidR="00EB5B70">
        <w:rPr>
          <w:rFonts w:ascii="Arial" w:hAnsi="Arial" w:cs="Arial"/>
          <w:sz w:val="22"/>
        </w:rPr>
        <w:t xml:space="preserve">nd </w:t>
      </w:r>
      <w:r w:rsidR="003B6293">
        <w:rPr>
          <w:rFonts w:ascii="Arial" w:hAnsi="Arial" w:cs="Arial"/>
          <w:sz w:val="22"/>
        </w:rPr>
        <w:t>acted upon</w:t>
      </w:r>
      <w:r w:rsidR="000F6EFE">
        <w:rPr>
          <w:rFonts w:ascii="Arial" w:hAnsi="Arial" w:cs="Arial"/>
          <w:sz w:val="22"/>
        </w:rPr>
        <w:t xml:space="preserve">. </w:t>
      </w:r>
      <w:r w:rsidR="004E10CD">
        <w:rPr>
          <w:rFonts w:ascii="Arial" w:hAnsi="Arial" w:cs="Arial"/>
          <w:sz w:val="22"/>
        </w:rPr>
        <w:t>Without this</w:t>
      </w:r>
      <w:r w:rsidR="003B6293">
        <w:rPr>
          <w:rFonts w:ascii="Arial" w:hAnsi="Arial" w:cs="Arial"/>
          <w:sz w:val="22"/>
        </w:rPr>
        <w:t xml:space="preserve"> support</w:t>
      </w:r>
      <w:r w:rsidR="004E10CD">
        <w:rPr>
          <w:rFonts w:ascii="Arial" w:hAnsi="Arial" w:cs="Arial"/>
          <w:sz w:val="22"/>
        </w:rPr>
        <w:t xml:space="preserve">, people with hearing loss may be left unclear about the information they’ve received, leading to poor treatment and increased costs on other parts of the </w:t>
      </w:r>
      <w:r w:rsidR="0087226B">
        <w:rPr>
          <w:rFonts w:ascii="Arial" w:hAnsi="Arial" w:cs="Arial"/>
          <w:sz w:val="22"/>
        </w:rPr>
        <w:t xml:space="preserve">health and social care </w:t>
      </w:r>
      <w:r w:rsidR="004E10CD">
        <w:rPr>
          <w:rFonts w:ascii="Arial" w:hAnsi="Arial" w:cs="Arial"/>
          <w:sz w:val="22"/>
        </w:rPr>
        <w:t>system.</w:t>
      </w:r>
      <w:r w:rsidR="003B6293">
        <w:rPr>
          <w:rFonts w:ascii="Arial" w:hAnsi="Arial" w:cs="Arial"/>
          <w:sz w:val="22"/>
        </w:rPr>
        <w:t xml:space="preserve"> Asking people with hearing loss what support the</w:t>
      </w:r>
      <w:r w:rsidR="00DF4EBF">
        <w:rPr>
          <w:rFonts w:ascii="Arial" w:hAnsi="Arial" w:cs="Arial"/>
          <w:sz w:val="22"/>
        </w:rPr>
        <w:t>y</w:t>
      </w:r>
      <w:r w:rsidR="003B6293">
        <w:rPr>
          <w:rFonts w:ascii="Arial" w:hAnsi="Arial" w:cs="Arial"/>
          <w:sz w:val="22"/>
        </w:rPr>
        <w:t xml:space="preserve"> need to communicate well and understand information is </w:t>
      </w:r>
      <w:r w:rsidR="00635A7F">
        <w:rPr>
          <w:rFonts w:ascii="Arial" w:hAnsi="Arial" w:cs="Arial"/>
          <w:sz w:val="22"/>
        </w:rPr>
        <w:t xml:space="preserve">a </w:t>
      </w:r>
      <w:r w:rsidR="003B6293">
        <w:rPr>
          <w:rFonts w:ascii="Arial" w:hAnsi="Arial" w:cs="Arial"/>
          <w:sz w:val="22"/>
        </w:rPr>
        <w:t xml:space="preserve">requirement </w:t>
      </w:r>
      <w:r w:rsidR="003B6293" w:rsidRPr="004E6947">
        <w:rPr>
          <w:rFonts w:ascii="Arial" w:hAnsi="Arial" w:cs="Arial"/>
          <w:sz w:val="22"/>
          <w:szCs w:val="22"/>
        </w:rPr>
        <w:t>u</w:t>
      </w:r>
      <w:r w:rsidR="00EB5B70" w:rsidRPr="004E6947">
        <w:rPr>
          <w:rFonts w:ascii="Arial" w:hAnsi="Arial" w:cs="Arial"/>
          <w:sz w:val="22"/>
          <w:szCs w:val="22"/>
        </w:rPr>
        <w:t xml:space="preserve">nder </w:t>
      </w:r>
      <w:r w:rsidR="0047776E">
        <w:rPr>
          <w:rFonts w:ascii="Arial" w:hAnsi="Arial" w:cs="Arial"/>
          <w:sz w:val="22"/>
          <w:szCs w:val="22"/>
        </w:rPr>
        <w:t>national accessibility guidance and standards.</w:t>
      </w:r>
      <w:r w:rsidR="00EB5B70" w:rsidRPr="004E6947">
        <w:rPr>
          <w:rFonts w:ascii="Arial" w:hAnsi="Arial" w:cs="Arial"/>
          <w:sz w:val="22"/>
          <w:szCs w:val="22"/>
        </w:rPr>
        <w:t xml:space="preserve"> Our research shows that this still isn’t happening in practice, with only one in ten (10%) survey respondents reporting that their GP surgery had asked them about their communication needs.</w:t>
      </w:r>
      <w:r w:rsidR="00EB5B70" w:rsidRPr="00FF170F">
        <w:rPr>
          <w:rStyle w:val="FootnoteReference"/>
          <w:rFonts w:ascii="Arial" w:hAnsi="Arial" w:cs="Arial"/>
          <w:sz w:val="22"/>
          <w:szCs w:val="22"/>
        </w:rPr>
        <w:footnoteReference w:id="25"/>
      </w:r>
      <w:r w:rsidR="001531DB">
        <w:rPr>
          <w:rFonts w:ascii="Arial" w:hAnsi="Arial" w:cs="Arial"/>
          <w:sz w:val="22"/>
          <w:szCs w:val="22"/>
        </w:rPr>
        <w:t xml:space="preserve"> In Wales, fewer than 1 in 20 (4%) people reported that their GP had asked them if they need support to contact GP services and understand what is said in appointments.</w:t>
      </w:r>
      <w:r w:rsidR="001531DB">
        <w:rPr>
          <w:rStyle w:val="FootnoteReference"/>
          <w:rFonts w:ascii="Arial" w:hAnsi="Arial" w:cs="Arial"/>
          <w:sz w:val="22"/>
          <w:szCs w:val="22"/>
        </w:rPr>
        <w:footnoteReference w:id="26"/>
      </w:r>
    </w:p>
    <w:p w14:paraId="14927E96" w14:textId="672BC8EF" w:rsidR="002A379C" w:rsidRPr="004E6947" w:rsidRDefault="002A379C" w:rsidP="004E6947">
      <w:pPr>
        <w:pStyle w:val="Pa8"/>
        <w:spacing w:before="220"/>
        <w:rPr>
          <w:rFonts w:ascii="Arial" w:hAnsi="Arial" w:cs="Arial"/>
        </w:rPr>
      </w:pPr>
    </w:p>
    <w:p w14:paraId="0727BCDB" w14:textId="50E95AFA" w:rsidR="00925247" w:rsidRPr="00FF170F" w:rsidRDefault="00F64AB5" w:rsidP="00003500">
      <w:pPr>
        <w:spacing w:after="0"/>
        <w:rPr>
          <w:rFonts w:ascii="Arial" w:hAnsi="Arial" w:cs="Arial"/>
          <w:i/>
        </w:rPr>
      </w:pPr>
      <w:bookmarkStart w:id="6" w:name="Waitingareas"/>
      <w:r>
        <w:rPr>
          <w:rFonts w:ascii="Arial" w:hAnsi="Arial" w:cs="Arial"/>
          <w:i/>
        </w:rPr>
        <w:t xml:space="preserve">3.2.1. </w:t>
      </w:r>
      <w:r w:rsidR="00925247" w:rsidRPr="00FF170F">
        <w:rPr>
          <w:rFonts w:ascii="Arial" w:hAnsi="Arial" w:cs="Arial"/>
          <w:i/>
        </w:rPr>
        <w:t>Waiting areas</w:t>
      </w:r>
    </w:p>
    <w:bookmarkEnd w:id="6"/>
    <w:p w14:paraId="4255F23B" w14:textId="77777777" w:rsidR="00925247" w:rsidRPr="00FF170F" w:rsidRDefault="00925247" w:rsidP="00003500">
      <w:pPr>
        <w:spacing w:after="0"/>
        <w:rPr>
          <w:rFonts w:ascii="Arial" w:hAnsi="Arial" w:cs="Arial"/>
        </w:rPr>
      </w:pPr>
    </w:p>
    <w:p w14:paraId="530F0A39" w14:textId="46D1B490" w:rsidR="00E44320" w:rsidRDefault="00AB5D78" w:rsidP="00003500">
      <w:pPr>
        <w:spacing w:after="0"/>
        <w:rPr>
          <w:rFonts w:ascii="Arial" w:hAnsi="Arial" w:cs="Arial"/>
        </w:rPr>
      </w:pPr>
      <w:r w:rsidRPr="00E44320">
        <w:rPr>
          <w:rFonts w:ascii="Arial" w:hAnsi="Arial" w:cs="Arial"/>
        </w:rPr>
        <w:t xml:space="preserve">Reception staff should be aware of the support people with hearing loss may need to help them communicate and there should be a hearing loop system installed on reception desks, so people who use hearing aids can communicate with reception staff when they need to. </w:t>
      </w:r>
      <w:r w:rsidR="00E44320" w:rsidRPr="00E44320">
        <w:rPr>
          <w:rFonts w:ascii="Arial" w:hAnsi="Arial" w:cs="Arial"/>
        </w:rPr>
        <w:t xml:space="preserve">However, our </w:t>
      </w:r>
      <w:r w:rsidR="00E44320" w:rsidRPr="008920BF">
        <w:rPr>
          <w:rFonts w:ascii="Arial" w:hAnsi="Arial" w:cs="Arial"/>
          <w:i/>
        </w:rPr>
        <w:t>Good Practice?</w:t>
      </w:r>
      <w:r w:rsidR="00E44320" w:rsidRPr="00E44320">
        <w:rPr>
          <w:rFonts w:ascii="Arial" w:hAnsi="Arial" w:cs="Arial"/>
        </w:rPr>
        <w:t xml:space="preserve"> report shows that </w:t>
      </w:r>
      <w:r w:rsidR="00E44320">
        <w:rPr>
          <w:rFonts w:ascii="Arial" w:hAnsi="Arial" w:cs="Arial"/>
        </w:rPr>
        <w:t>waiting areas are often not accessib</w:t>
      </w:r>
      <w:r w:rsidR="00DF4EBF">
        <w:rPr>
          <w:rFonts w:ascii="Arial" w:hAnsi="Arial" w:cs="Arial"/>
        </w:rPr>
        <w:t>le for people with hearing loss:</w:t>
      </w:r>
    </w:p>
    <w:p w14:paraId="0307FC5C" w14:textId="6E85AE4E" w:rsidR="00E44320" w:rsidRPr="00E44320" w:rsidRDefault="00E44320" w:rsidP="00003500">
      <w:pPr>
        <w:pStyle w:val="ListParagraph"/>
        <w:numPr>
          <w:ilvl w:val="0"/>
          <w:numId w:val="19"/>
        </w:numPr>
        <w:spacing w:after="0"/>
        <w:rPr>
          <w:rFonts w:ascii="Arial" w:hAnsi="Arial" w:cs="Arial"/>
        </w:rPr>
      </w:pPr>
      <w:r w:rsidRPr="00E44320">
        <w:rPr>
          <w:rFonts w:ascii="Arial" w:hAnsi="Arial" w:cs="Arial"/>
        </w:rPr>
        <w:t>One-quarter (26%) of respondents said a hearing loop system isn’t available at their GP surgery, and more than half (58%) didn’t know if one is a</w:t>
      </w:r>
      <w:r w:rsidR="0082000F">
        <w:rPr>
          <w:rFonts w:ascii="Arial" w:hAnsi="Arial" w:cs="Arial"/>
        </w:rPr>
        <w:t>vailable</w:t>
      </w:r>
      <w:r w:rsidR="00DF4EBF">
        <w:rPr>
          <w:rFonts w:ascii="Arial" w:hAnsi="Arial" w:cs="Arial"/>
        </w:rPr>
        <w:t>;</w:t>
      </w:r>
    </w:p>
    <w:p w14:paraId="64690C1E" w14:textId="66714655" w:rsidR="00E44320" w:rsidRPr="00F51E4D" w:rsidRDefault="00817A6C" w:rsidP="00003500">
      <w:pPr>
        <w:pStyle w:val="ListParagraph"/>
        <w:numPr>
          <w:ilvl w:val="0"/>
          <w:numId w:val="19"/>
        </w:numPr>
        <w:spacing w:after="0"/>
        <w:rPr>
          <w:rFonts w:ascii="Arial" w:hAnsi="Arial" w:cs="Arial"/>
          <w:b/>
        </w:rPr>
      </w:pPr>
      <w:r>
        <w:rPr>
          <w:rFonts w:ascii="Arial" w:hAnsi="Arial" w:cs="Arial"/>
        </w:rPr>
        <w:t>More than two-fifths (</w:t>
      </w:r>
      <w:r w:rsidR="00E44320" w:rsidRPr="00F51E4D">
        <w:rPr>
          <w:rFonts w:ascii="Arial" w:hAnsi="Arial" w:cs="Arial"/>
        </w:rPr>
        <w:t>43%</w:t>
      </w:r>
      <w:r>
        <w:rPr>
          <w:rFonts w:ascii="Arial" w:hAnsi="Arial" w:cs="Arial"/>
        </w:rPr>
        <w:t>)</w:t>
      </w:r>
      <w:r w:rsidR="00E44320" w:rsidRPr="00F51E4D">
        <w:rPr>
          <w:rFonts w:ascii="Arial" w:hAnsi="Arial" w:cs="Arial"/>
        </w:rPr>
        <w:t xml:space="preserve"> said that staff at their GP surgery call their name out when it’s their turn to be seen by the doctor or nurse</w:t>
      </w:r>
      <w:r w:rsidR="00DF4EBF">
        <w:rPr>
          <w:rFonts w:ascii="Arial" w:hAnsi="Arial" w:cs="Arial"/>
        </w:rPr>
        <w:t>;</w:t>
      </w:r>
    </w:p>
    <w:p w14:paraId="2D02CBAB" w14:textId="04ACCE22" w:rsidR="00E44320" w:rsidRPr="008A0656" w:rsidRDefault="00132C47" w:rsidP="00442CCF">
      <w:pPr>
        <w:pStyle w:val="ListParagraph"/>
        <w:numPr>
          <w:ilvl w:val="1"/>
          <w:numId w:val="19"/>
        </w:numPr>
        <w:rPr>
          <w:rFonts w:ascii="Arial" w:hAnsi="Arial" w:cs="Arial"/>
          <w:b/>
        </w:rPr>
      </w:pPr>
      <w:r>
        <w:rPr>
          <w:rFonts w:ascii="Arial" w:hAnsi="Arial" w:cs="Arial"/>
        </w:rPr>
        <w:t>The situation is better in</w:t>
      </w:r>
      <w:r w:rsidR="00E44320" w:rsidRPr="008A0656">
        <w:rPr>
          <w:rFonts w:ascii="Arial" w:hAnsi="Arial" w:cs="Arial"/>
          <w:b/>
        </w:rPr>
        <w:t xml:space="preserve"> Northern Ireland,</w:t>
      </w:r>
      <w:r>
        <w:rPr>
          <w:rFonts w:ascii="Arial" w:hAnsi="Arial" w:cs="Arial"/>
          <w:b/>
        </w:rPr>
        <w:t xml:space="preserve"> </w:t>
      </w:r>
      <w:r>
        <w:rPr>
          <w:rFonts w:ascii="Arial" w:hAnsi="Arial" w:cs="Arial"/>
        </w:rPr>
        <w:t>where</w:t>
      </w:r>
      <w:r w:rsidR="00E44320" w:rsidRPr="008A0656">
        <w:rPr>
          <w:rFonts w:ascii="Arial" w:hAnsi="Arial" w:cs="Arial"/>
        </w:rPr>
        <w:t xml:space="preserve"> </w:t>
      </w:r>
      <w:r w:rsidR="0082000F">
        <w:rPr>
          <w:rFonts w:ascii="Arial" w:hAnsi="Arial" w:cs="Arial"/>
          <w:sz w:val="23"/>
          <w:szCs w:val="23"/>
        </w:rPr>
        <w:t>eight out of ten</w:t>
      </w:r>
      <w:r w:rsidR="00E44320" w:rsidRPr="008A0656">
        <w:rPr>
          <w:rFonts w:ascii="Arial" w:hAnsi="Arial" w:cs="Arial"/>
          <w:sz w:val="23"/>
          <w:szCs w:val="23"/>
        </w:rPr>
        <w:t xml:space="preserve"> people (81%) said that their GP surgery has a visual display screen that lets patients know when it’s their turn to be seen, whilst</w:t>
      </w:r>
      <w:r w:rsidR="007958DB" w:rsidRPr="008A0656">
        <w:rPr>
          <w:rFonts w:ascii="Arial" w:hAnsi="Arial" w:cs="Arial"/>
          <w:sz w:val="23"/>
          <w:szCs w:val="23"/>
        </w:rPr>
        <w:t xml:space="preserve"> just</w:t>
      </w:r>
      <w:r w:rsidR="00E44320" w:rsidRPr="008A0656">
        <w:rPr>
          <w:rFonts w:ascii="Arial" w:hAnsi="Arial" w:cs="Arial"/>
          <w:sz w:val="23"/>
          <w:szCs w:val="23"/>
        </w:rPr>
        <w:t xml:space="preserve"> 16% said that pra</w:t>
      </w:r>
      <w:r w:rsidR="00003500">
        <w:rPr>
          <w:rFonts w:ascii="Arial" w:hAnsi="Arial" w:cs="Arial"/>
          <w:sz w:val="23"/>
          <w:szCs w:val="23"/>
        </w:rPr>
        <w:t>ctice staff call out their name</w:t>
      </w:r>
      <w:r w:rsidR="00DF4EBF">
        <w:rPr>
          <w:rFonts w:ascii="Arial" w:hAnsi="Arial" w:cs="Arial"/>
          <w:sz w:val="23"/>
          <w:szCs w:val="23"/>
        </w:rPr>
        <w:t>.</w:t>
      </w:r>
    </w:p>
    <w:p w14:paraId="5F4C37C2" w14:textId="79F0F383" w:rsidR="003C71CE" w:rsidRDefault="002A379C" w:rsidP="008920BF">
      <w:pPr>
        <w:rPr>
          <w:rFonts w:ascii="Arial" w:hAnsi="Arial" w:cs="Arial"/>
        </w:rPr>
      </w:pPr>
      <w:r>
        <w:rPr>
          <w:rFonts w:ascii="Arial" w:hAnsi="Arial" w:cs="Arial"/>
        </w:rPr>
        <w:t>V</w:t>
      </w:r>
      <w:r w:rsidR="003C71CE" w:rsidRPr="002A379C">
        <w:rPr>
          <w:rFonts w:ascii="Arial" w:hAnsi="Arial" w:cs="Arial"/>
        </w:rPr>
        <w:t>isual display screens can be usefu</w:t>
      </w:r>
      <w:r w:rsidR="00003500">
        <w:rPr>
          <w:rFonts w:ascii="Arial" w:hAnsi="Arial" w:cs="Arial"/>
        </w:rPr>
        <w:t>l if people with</w:t>
      </w:r>
      <w:r w:rsidR="003C71CE" w:rsidRPr="002A379C">
        <w:rPr>
          <w:rFonts w:ascii="Arial" w:hAnsi="Arial" w:cs="Arial"/>
        </w:rPr>
        <w:t xml:space="preserve"> hearing loss miss important information about their appointment whe</w:t>
      </w:r>
      <w:r>
        <w:rPr>
          <w:rFonts w:ascii="Arial" w:hAnsi="Arial" w:cs="Arial"/>
        </w:rPr>
        <w:t>n they arrive at reception, but</w:t>
      </w:r>
      <w:r w:rsidR="003C71CE" w:rsidRPr="002A379C">
        <w:rPr>
          <w:rFonts w:ascii="Arial" w:hAnsi="Arial" w:cs="Arial"/>
        </w:rPr>
        <w:t xml:space="preserve"> should not be seen as a ‘one-size-fits-all’ solution to improving accessibility. Visual display screens might not be accessible for everyone, especially if people have other conditions such as sight loss.</w:t>
      </w:r>
      <w:r w:rsidR="00EA62E1">
        <w:rPr>
          <w:rFonts w:ascii="Arial" w:hAnsi="Arial" w:cs="Arial"/>
        </w:rPr>
        <w:t xml:space="preserve"> For some people, the solution may </w:t>
      </w:r>
      <w:r w:rsidR="00003500">
        <w:rPr>
          <w:rFonts w:ascii="Arial" w:hAnsi="Arial" w:cs="Arial"/>
        </w:rPr>
        <w:t xml:space="preserve">be as simple as letting them </w:t>
      </w:r>
      <w:r w:rsidR="00EA62E1">
        <w:rPr>
          <w:rFonts w:ascii="Arial" w:hAnsi="Arial" w:cs="Arial"/>
        </w:rPr>
        <w:t>know face</w:t>
      </w:r>
      <w:r w:rsidR="0087226B">
        <w:rPr>
          <w:rFonts w:ascii="Arial" w:hAnsi="Arial" w:cs="Arial"/>
        </w:rPr>
        <w:t>-</w:t>
      </w:r>
      <w:r w:rsidR="00EA62E1">
        <w:rPr>
          <w:rFonts w:ascii="Arial" w:hAnsi="Arial" w:cs="Arial"/>
        </w:rPr>
        <w:t>to</w:t>
      </w:r>
      <w:r w:rsidR="0087226B">
        <w:rPr>
          <w:rFonts w:ascii="Arial" w:hAnsi="Arial" w:cs="Arial"/>
        </w:rPr>
        <w:t>-</w:t>
      </w:r>
      <w:r w:rsidR="00EA62E1">
        <w:rPr>
          <w:rFonts w:ascii="Arial" w:hAnsi="Arial" w:cs="Arial"/>
        </w:rPr>
        <w:t>face when they can go in for their appointment.</w:t>
      </w:r>
      <w:r w:rsidR="008120B0">
        <w:rPr>
          <w:rFonts w:ascii="Arial" w:hAnsi="Arial" w:cs="Arial"/>
        </w:rPr>
        <w:t xml:space="preserve"> This </w:t>
      </w:r>
      <w:r w:rsidR="00433530">
        <w:rPr>
          <w:rFonts w:ascii="Arial" w:hAnsi="Arial" w:cs="Arial"/>
        </w:rPr>
        <w:t>highlights the importance of</w:t>
      </w:r>
      <w:r w:rsidR="008120B0">
        <w:rPr>
          <w:rFonts w:ascii="Arial" w:hAnsi="Arial" w:cs="Arial"/>
        </w:rPr>
        <w:t xml:space="preserve"> services having </w:t>
      </w:r>
      <w:r w:rsidR="00BA27B7">
        <w:rPr>
          <w:rFonts w:ascii="Arial" w:hAnsi="Arial" w:cs="Arial"/>
        </w:rPr>
        <w:t xml:space="preserve">a clear process in place </w:t>
      </w:r>
      <w:r w:rsidR="008120B0">
        <w:rPr>
          <w:rFonts w:ascii="Arial" w:hAnsi="Arial" w:cs="Arial"/>
        </w:rPr>
        <w:t xml:space="preserve">for asking people </w:t>
      </w:r>
      <w:r w:rsidR="00BA27B7">
        <w:rPr>
          <w:rFonts w:ascii="Arial" w:hAnsi="Arial" w:cs="Arial"/>
        </w:rPr>
        <w:t xml:space="preserve">what </w:t>
      </w:r>
      <w:r w:rsidR="009C585E">
        <w:rPr>
          <w:rFonts w:ascii="Arial" w:hAnsi="Arial" w:cs="Arial"/>
        </w:rPr>
        <w:t>support they need to communicate</w:t>
      </w:r>
      <w:r w:rsidR="00BA27B7">
        <w:rPr>
          <w:rFonts w:ascii="Arial" w:hAnsi="Arial" w:cs="Arial"/>
        </w:rPr>
        <w:t xml:space="preserve"> and making sure this information is recorded and acted upon (see above).</w:t>
      </w:r>
    </w:p>
    <w:p w14:paraId="053345BC" w14:textId="7D3D23F6" w:rsidR="00EB5B70" w:rsidRPr="00925247" w:rsidRDefault="00EB5B70" w:rsidP="00EB5B70">
      <w:pPr>
        <w:pStyle w:val="Pa8"/>
        <w:spacing w:before="220"/>
        <w:rPr>
          <w:rFonts w:ascii="Arial" w:hAnsi="Arial" w:cs="Arial"/>
          <w:sz w:val="22"/>
        </w:rPr>
      </w:pPr>
      <w:r w:rsidRPr="00925247">
        <w:rPr>
          <w:rFonts w:ascii="Arial" w:hAnsi="Arial" w:cs="Arial"/>
          <w:sz w:val="22"/>
          <w:szCs w:val="22"/>
        </w:rPr>
        <w:t>Poor communication in waiting areas may lead to missed appointments and may put people off v</w:t>
      </w:r>
      <w:r w:rsidR="00BD0B1B">
        <w:rPr>
          <w:rFonts w:ascii="Arial" w:hAnsi="Arial" w:cs="Arial"/>
          <w:sz w:val="22"/>
          <w:szCs w:val="22"/>
        </w:rPr>
        <w:t>isiting GP surgeries altogether,</w:t>
      </w:r>
      <w:r w:rsidRPr="00925247">
        <w:rPr>
          <w:rFonts w:ascii="Arial" w:hAnsi="Arial" w:cs="Arial"/>
          <w:sz w:val="22"/>
          <w:szCs w:val="22"/>
        </w:rPr>
        <w:t xml:space="preserve"> forcing them to wait until their health gets wors</w:t>
      </w:r>
      <w:r w:rsidR="00433530">
        <w:rPr>
          <w:rFonts w:ascii="Arial" w:hAnsi="Arial" w:cs="Arial"/>
          <w:sz w:val="22"/>
          <w:szCs w:val="22"/>
        </w:rPr>
        <w:t>e and their condition needs urgent attention</w:t>
      </w:r>
      <w:r w:rsidRPr="00925247">
        <w:rPr>
          <w:rFonts w:ascii="Arial" w:hAnsi="Arial" w:cs="Arial"/>
          <w:sz w:val="22"/>
          <w:szCs w:val="22"/>
        </w:rPr>
        <w:t xml:space="preserve">. </w:t>
      </w:r>
      <w:r w:rsidRPr="00925247">
        <w:rPr>
          <w:rFonts w:ascii="Arial" w:hAnsi="Arial" w:cs="Arial"/>
          <w:sz w:val="22"/>
        </w:rPr>
        <w:t xml:space="preserve">In addition, our </w:t>
      </w:r>
      <w:r w:rsidRPr="00925247">
        <w:rPr>
          <w:rFonts w:ascii="Arial" w:hAnsi="Arial" w:cs="Arial"/>
          <w:i/>
          <w:sz w:val="22"/>
        </w:rPr>
        <w:t>Access All Areas</w:t>
      </w:r>
      <w:r w:rsidRPr="00925247">
        <w:rPr>
          <w:rStyle w:val="FootnoteReference"/>
          <w:rFonts w:ascii="Arial" w:hAnsi="Arial" w:cs="Arial"/>
          <w:sz w:val="22"/>
        </w:rPr>
        <w:footnoteReference w:id="27"/>
      </w:r>
      <w:r w:rsidRPr="00925247">
        <w:rPr>
          <w:rFonts w:ascii="Arial" w:hAnsi="Arial" w:cs="Arial"/>
          <w:sz w:val="22"/>
        </w:rPr>
        <w:t xml:space="preserve"> research shows that one in seven (14%) survey respondents had missed an appointment because they didn’t hear their name being called in the waiting area. NHS England</w:t>
      </w:r>
      <w:r w:rsidRPr="00925247">
        <w:rPr>
          <w:rFonts w:ascii="Arial" w:hAnsi="Arial" w:cs="Arial"/>
          <w:sz w:val="22"/>
          <w:vertAlign w:val="superscript"/>
        </w:rPr>
        <w:footnoteReference w:id="28"/>
      </w:r>
      <w:r w:rsidRPr="00925247">
        <w:rPr>
          <w:rFonts w:ascii="Arial" w:hAnsi="Arial" w:cs="Arial"/>
          <w:sz w:val="22"/>
        </w:rPr>
        <w:t xml:space="preserve"> estimates that this costs the NHS £14 million every year – a substantial sum that could be saved by making reception desks and waiting areas more accessible for people with hearing loss. </w:t>
      </w:r>
    </w:p>
    <w:p w14:paraId="0527852A" w14:textId="28EEA3C4" w:rsidR="002A379C" w:rsidRDefault="002A379C" w:rsidP="002A379C">
      <w:pPr>
        <w:autoSpaceDE w:val="0"/>
        <w:autoSpaceDN w:val="0"/>
        <w:adjustRightInd w:val="0"/>
        <w:spacing w:after="0" w:line="240" w:lineRule="auto"/>
        <w:rPr>
          <w:rFonts w:ascii="Arial" w:hAnsi="Arial" w:cs="Arial"/>
          <w:i/>
          <w:color w:val="4472C4" w:themeColor="accent5"/>
        </w:rPr>
      </w:pPr>
    </w:p>
    <w:p w14:paraId="08DD1CC5" w14:textId="087D4C7D" w:rsidR="0094029B" w:rsidRDefault="00F64AB5" w:rsidP="002A379C">
      <w:pPr>
        <w:autoSpaceDE w:val="0"/>
        <w:autoSpaceDN w:val="0"/>
        <w:adjustRightInd w:val="0"/>
        <w:spacing w:after="0" w:line="240" w:lineRule="auto"/>
        <w:rPr>
          <w:rFonts w:ascii="Arial" w:hAnsi="Arial" w:cs="Arial"/>
          <w:i/>
        </w:rPr>
      </w:pPr>
      <w:bookmarkStart w:id="7" w:name="Appointment"/>
      <w:r>
        <w:rPr>
          <w:rFonts w:ascii="Arial" w:hAnsi="Arial" w:cs="Arial"/>
          <w:i/>
        </w:rPr>
        <w:t xml:space="preserve">3.2.2. </w:t>
      </w:r>
      <w:r w:rsidR="0094029B">
        <w:rPr>
          <w:rFonts w:ascii="Arial" w:hAnsi="Arial" w:cs="Arial"/>
          <w:i/>
        </w:rPr>
        <w:t>Appointments</w:t>
      </w:r>
    </w:p>
    <w:bookmarkEnd w:id="7"/>
    <w:p w14:paraId="65D95D09" w14:textId="77777777" w:rsidR="0094029B" w:rsidRDefault="0094029B" w:rsidP="002A379C">
      <w:pPr>
        <w:autoSpaceDE w:val="0"/>
        <w:autoSpaceDN w:val="0"/>
        <w:adjustRightInd w:val="0"/>
        <w:spacing w:after="0" w:line="240" w:lineRule="auto"/>
        <w:rPr>
          <w:rFonts w:ascii="Arial" w:hAnsi="Arial" w:cs="Arial"/>
          <w:i/>
        </w:rPr>
      </w:pPr>
    </w:p>
    <w:p w14:paraId="24AFFD45" w14:textId="18E9FD89" w:rsidR="007A1F6E" w:rsidRDefault="007958DB" w:rsidP="002A379C">
      <w:pPr>
        <w:autoSpaceDE w:val="0"/>
        <w:autoSpaceDN w:val="0"/>
        <w:adjustRightInd w:val="0"/>
        <w:spacing w:after="0" w:line="240" w:lineRule="auto"/>
        <w:rPr>
          <w:rFonts w:ascii="Arial" w:hAnsi="Arial" w:cs="Arial"/>
        </w:rPr>
      </w:pPr>
      <w:r>
        <w:rPr>
          <w:rFonts w:ascii="Arial" w:hAnsi="Arial" w:cs="Arial"/>
        </w:rPr>
        <w:t>Our r</w:t>
      </w:r>
      <w:r w:rsidR="008920BF" w:rsidRPr="008920BF">
        <w:rPr>
          <w:rFonts w:ascii="Arial" w:hAnsi="Arial" w:cs="Arial"/>
        </w:rPr>
        <w:t>esearch shows that people with hearing loss may struggle to hear wha</w:t>
      </w:r>
      <w:r w:rsidR="008920BF">
        <w:rPr>
          <w:rFonts w:ascii="Arial" w:hAnsi="Arial" w:cs="Arial"/>
        </w:rPr>
        <w:t>t is being said by</w:t>
      </w:r>
      <w:r w:rsidR="008920BF" w:rsidRPr="008920BF">
        <w:rPr>
          <w:rFonts w:ascii="Arial" w:hAnsi="Arial" w:cs="Arial"/>
        </w:rPr>
        <w:t xml:space="preserve"> health</w:t>
      </w:r>
      <w:r w:rsidR="008920BF">
        <w:rPr>
          <w:rFonts w:ascii="Arial" w:hAnsi="Arial" w:cs="Arial"/>
        </w:rPr>
        <w:t xml:space="preserve"> </w:t>
      </w:r>
      <w:r w:rsidR="008920BF" w:rsidRPr="008920BF">
        <w:rPr>
          <w:rFonts w:ascii="Arial" w:hAnsi="Arial" w:cs="Arial"/>
        </w:rPr>
        <w:t>professionals</w:t>
      </w:r>
      <w:r w:rsidR="008920BF">
        <w:rPr>
          <w:rFonts w:ascii="Arial" w:hAnsi="Arial" w:cs="Arial"/>
        </w:rPr>
        <w:t>,</w:t>
      </w:r>
      <w:r w:rsidR="008920BF" w:rsidRPr="008920BF">
        <w:rPr>
          <w:rFonts w:ascii="Arial" w:hAnsi="Arial" w:cs="Arial"/>
        </w:rPr>
        <w:t xml:space="preserve"> due to poor deaf awareness and the lack of communication support in consultation areas, which may lead to confusion over their </w:t>
      </w:r>
      <w:r w:rsidR="00A70C07">
        <w:rPr>
          <w:rFonts w:ascii="Arial" w:hAnsi="Arial" w:cs="Arial"/>
        </w:rPr>
        <w:t>diagnoses and in</w:t>
      </w:r>
      <w:r w:rsidR="008920BF">
        <w:rPr>
          <w:rFonts w:ascii="Arial" w:hAnsi="Arial" w:cs="Arial"/>
        </w:rPr>
        <w:t>effective care</w:t>
      </w:r>
      <w:r w:rsidR="008920BF" w:rsidRPr="008920BF">
        <w:rPr>
          <w:rFonts w:ascii="Arial" w:hAnsi="Arial" w:cs="Arial"/>
        </w:rPr>
        <w:t>.</w:t>
      </w:r>
      <w:r w:rsidR="009C585E">
        <w:rPr>
          <w:rFonts w:ascii="Arial" w:hAnsi="Arial" w:cs="Arial"/>
        </w:rPr>
        <w:t xml:space="preserve"> </w:t>
      </w:r>
    </w:p>
    <w:p w14:paraId="0BD31145" w14:textId="77777777" w:rsidR="007A1F6E" w:rsidRDefault="007A1F6E" w:rsidP="007A1F6E">
      <w:pPr>
        <w:autoSpaceDE w:val="0"/>
        <w:autoSpaceDN w:val="0"/>
        <w:adjustRightInd w:val="0"/>
        <w:spacing w:after="0" w:line="240" w:lineRule="auto"/>
        <w:rPr>
          <w:rFonts w:ascii="Arial" w:hAnsi="Arial" w:cs="Arial"/>
        </w:rPr>
      </w:pPr>
    </w:p>
    <w:p w14:paraId="582C53A1" w14:textId="59DD9528" w:rsidR="00BE61C1" w:rsidRPr="0094029B" w:rsidRDefault="00BE61C1" w:rsidP="002A379C">
      <w:pPr>
        <w:autoSpaceDE w:val="0"/>
        <w:autoSpaceDN w:val="0"/>
        <w:adjustRightInd w:val="0"/>
        <w:spacing w:after="0" w:line="240" w:lineRule="auto"/>
        <w:rPr>
          <w:rFonts w:ascii="Arial" w:hAnsi="Arial" w:cs="Arial"/>
          <w:i/>
        </w:rPr>
      </w:pPr>
      <w:r w:rsidRPr="00AB5D78">
        <w:rPr>
          <w:rFonts w:ascii="Arial" w:hAnsi="Arial" w:cs="Arial"/>
          <w:color w:val="000000"/>
        </w:rPr>
        <w:t>We a</w:t>
      </w:r>
      <w:r w:rsidR="008A0656">
        <w:rPr>
          <w:rFonts w:ascii="Arial" w:hAnsi="Arial" w:cs="Arial"/>
          <w:color w:val="000000"/>
        </w:rPr>
        <w:t>sked people with</w:t>
      </w:r>
      <w:r w:rsidRPr="00AB5D78">
        <w:rPr>
          <w:rFonts w:ascii="Arial" w:hAnsi="Arial" w:cs="Arial"/>
          <w:color w:val="000000"/>
        </w:rPr>
        <w:t xml:space="preserve"> hearing loss whether they ever leave their GP appointments feeling unclear about what they’ve been told by the doctor or nurse</w:t>
      </w:r>
      <w:r w:rsidR="00BA27B7">
        <w:rPr>
          <w:rFonts w:ascii="Arial" w:hAnsi="Arial" w:cs="Arial"/>
          <w:color w:val="000000"/>
        </w:rPr>
        <w:t>:</w:t>
      </w:r>
      <w:r w:rsidR="00AB5D78">
        <w:rPr>
          <w:rFonts w:ascii="Arial" w:hAnsi="Arial" w:cs="Arial"/>
          <w:color w:val="000000"/>
        </w:rPr>
        <w:t xml:space="preserve"> </w:t>
      </w:r>
    </w:p>
    <w:p w14:paraId="07B4B764" w14:textId="19F858E7" w:rsidR="009C585E" w:rsidRPr="00AB5D78" w:rsidRDefault="009C585E" w:rsidP="009C585E">
      <w:pPr>
        <w:pStyle w:val="ListParagraph"/>
        <w:numPr>
          <w:ilvl w:val="0"/>
          <w:numId w:val="18"/>
        </w:numPr>
        <w:autoSpaceDE w:val="0"/>
        <w:autoSpaceDN w:val="0"/>
        <w:adjustRightInd w:val="0"/>
        <w:spacing w:line="240" w:lineRule="auto"/>
        <w:rPr>
          <w:rFonts w:ascii="Arial" w:hAnsi="Arial" w:cs="Arial"/>
          <w:color w:val="000000"/>
        </w:rPr>
      </w:pPr>
      <w:r w:rsidRPr="00AB5D78">
        <w:rPr>
          <w:rFonts w:ascii="Arial" w:hAnsi="Arial" w:cs="Arial"/>
          <w:color w:val="000000"/>
        </w:rPr>
        <w:t>Nearly two-thirds (64%) of survey respondents said they feel unclear about the information they’ve been given at their GP appointm</w:t>
      </w:r>
      <w:r>
        <w:rPr>
          <w:rFonts w:ascii="Arial" w:hAnsi="Arial" w:cs="Arial"/>
          <w:color w:val="000000"/>
        </w:rPr>
        <w:t>ents, at least some of the time</w:t>
      </w:r>
      <w:r w:rsidR="00DF4EBF">
        <w:rPr>
          <w:rFonts w:ascii="Arial" w:hAnsi="Arial" w:cs="Arial"/>
          <w:color w:val="000000"/>
        </w:rPr>
        <w:t>;</w:t>
      </w:r>
      <w:r w:rsidRPr="00AB5D78">
        <w:rPr>
          <w:rFonts w:ascii="Arial" w:hAnsi="Arial" w:cs="Arial"/>
          <w:color w:val="000000"/>
        </w:rPr>
        <w:t xml:space="preserve"> </w:t>
      </w:r>
    </w:p>
    <w:p w14:paraId="60C9F4D0" w14:textId="5C81D5B9" w:rsidR="00BE61C1" w:rsidRPr="00AB5D78" w:rsidRDefault="00442CCF" w:rsidP="00AB5D78">
      <w:pPr>
        <w:pStyle w:val="ListParagraph"/>
        <w:numPr>
          <w:ilvl w:val="0"/>
          <w:numId w:val="18"/>
        </w:numPr>
        <w:autoSpaceDE w:val="0"/>
        <w:autoSpaceDN w:val="0"/>
        <w:adjustRightInd w:val="0"/>
        <w:spacing w:line="240" w:lineRule="auto"/>
        <w:rPr>
          <w:rFonts w:ascii="Arial" w:hAnsi="Arial" w:cs="Arial"/>
          <w:color w:val="000000"/>
        </w:rPr>
      </w:pPr>
      <w:r>
        <w:rPr>
          <w:rFonts w:ascii="Arial" w:hAnsi="Arial" w:cs="Arial"/>
        </w:rPr>
        <w:t>Almost half (</w:t>
      </w:r>
      <w:r w:rsidR="005D691C" w:rsidRPr="00AB5D78">
        <w:rPr>
          <w:rFonts w:ascii="Arial" w:hAnsi="Arial" w:cs="Arial"/>
        </w:rPr>
        <w:t>45%</w:t>
      </w:r>
      <w:r>
        <w:rPr>
          <w:rFonts w:ascii="Arial" w:hAnsi="Arial" w:cs="Arial"/>
        </w:rPr>
        <w:t>)</w:t>
      </w:r>
      <w:r w:rsidR="005D691C" w:rsidRPr="00AB5D78">
        <w:rPr>
          <w:rFonts w:ascii="Arial" w:hAnsi="Arial" w:cs="Arial"/>
        </w:rPr>
        <w:t xml:space="preserve"> of people with hearing loss felt unclear because their doctor or nurse didn’t speak </w:t>
      </w:r>
      <w:r w:rsidR="0047776E" w:rsidRPr="00AB5D78">
        <w:rPr>
          <w:rFonts w:ascii="Arial" w:hAnsi="Arial" w:cs="Arial"/>
        </w:rPr>
        <w:t>clear</w:t>
      </w:r>
      <w:r w:rsidR="0047776E">
        <w:rPr>
          <w:rFonts w:ascii="Arial" w:hAnsi="Arial" w:cs="Arial"/>
        </w:rPr>
        <w:t>ly.</w:t>
      </w:r>
      <w:r w:rsidR="0047776E" w:rsidRPr="00AB5D78">
        <w:rPr>
          <w:rFonts w:ascii="Arial" w:hAnsi="Arial" w:cs="Arial"/>
          <w:color w:val="000000"/>
        </w:rPr>
        <w:t xml:space="preserve"> When</w:t>
      </w:r>
      <w:r w:rsidR="00BE61C1" w:rsidRPr="00AB5D78">
        <w:rPr>
          <w:rFonts w:ascii="Arial" w:hAnsi="Arial" w:cs="Arial"/>
          <w:color w:val="000000"/>
        </w:rPr>
        <w:t xml:space="preserve"> asked why they felt unclear, more than half (52%) of surve</w:t>
      </w:r>
      <w:r w:rsidR="008A0656">
        <w:rPr>
          <w:rFonts w:ascii="Arial" w:hAnsi="Arial" w:cs="Arial"/>
          <w:color w:val="000000"/>
        </w:rPr>
        <w:t xml:space="preserve">y respondents </w:t>
      </w:r>
      <w:r w:rsidR="00BE61C1" w:rsidRPr="00AB5D78">
        <w:rPr>
          <w:rFonts w:ascii="Arial" w:hAnsi="Arial" w:cs="Arial"/>
          <w:color w:val="000000"/>
        </w:rPr>
        <w:t>said doctor</w:t>
      </w:r>
      <w:r w:rsidR="00DF4EBF">
        <w:rPr>
          <w:rFonts w:ascii="Arial" w:hAnsi="Arial" w:cs="Arial"/>
          <w:color w:val="000000"/>
        </w:rPr>
        <w:t xml:space="preserve">s or nurses spoke too quickly </w:t>
      </w:r>
      <w:r w:rsidR="00BE61C1" w:rsidRPr="00AB5D78">
        <w:rPr>
          <w:rFonts w:ascii="Arial" w:hAnsi="Arial" w:cs="Arial"/>
          <w:color w:val="000000"/>
        </w:rPr>
        <w:t>or didn’t check</w:t>
      </w:r>
      <w:r w:rsidR="00003500">
        <w:rPr>
          <w:rFonts w:ascii="Arial" w:hAnsi="Arial" w:cs="Arial"/>
          <w:color w:val="000000"/>
        </w:rPr>
        <w:t xml:space="preserve"> whether they’d been understood</w:t>
      </w:r>
      <w:r w:rsidR="00DF4EBF">
        <w:rPr>
          <w:rFonts w:ascii="Arial" w:hAnsi="Arial" w:cs="Arial"/>
          <w:color w:val="000000"/>
        </w:rPr>
        <w:t>;</w:t>
      </w:r>
    </w:p>
    <w:p w14:paraId="3EC1CA5F" w14:textId="1DE19A21" w:rsidR="00AB5D78" w:rsidRDefault="00BE61C1" w:rsidP="00AB5D78">
      <w:pPr>
        <w:pStyle w:val="ListParagraph"/>
        <w:numPr>
          <w:ilvl w:val="0"/>
          <w:numId w:val="18"/>
        </w:numPr>
        <w:autoSpaceDE w:val="0"/>
        <w:autoSpaceDN w:val="0"/>
        <w:adjustRightInd w:val="0"/>
        <w:spacing w:after="0" w:line="240" w:lineRule="auto"/>
        <w:rPr>
          <w:rFonts w:ascii="Arial" w:hAnsi="Arial" w:cs="Arial"/>
          <w:color w:val="000000"/>
        </w:rPr>
      </w:pPr>
      <w:r w:rsidRPr="00AB5D78">
        <w:rPr>
          <w:rFonts w:ascii="Arial" w:hAnsi="Arial" w:cs="Arial"/>
          <w:color w:val="000000"/>
        </w:rPr>
        <w:t xml:space="preserve">More than half (57%) of survey respondents who </w:t>
      </w:r>
      <w:r w:rsidR="00DB4F7C">
        <w:rPr>
          <w:rFonts w:ascii="Arial" w:hAnsi="Arial" w:cs="Arial"/>
          <w:color w:val="000000"/>
        </w:rPr>
        <w:t>use BSL</w:t>
      </w:r>
      <w:r w:rsidRPr="00AB5D78">
        <w:rPr>
          <w:rFonts w:ascii="Arial" w:hAnsi="Arial" w:cs="Arial"/>
          <w:color w:val="000000"/>
        </w:rPr>
        <w:t xml:space="preserve"> said they felt unclear about their health advice because a sign language interpreter was unavailable for their appointment. More than one in eight (13%) also said that the quality of sign language int</w:t>
      </w:r>
      <w:r w:rsidR="00003500">
        <w:rPr>
          <w:rFonts w:ascii="Arial" w:hAnsi="Arial" w:cs="Arial"/>
          <w:color w:val="000000"/>
        </w:rPr>
        <w:t>erpretation wasn’t good enough</w:t>
      </w:r>
      <w:r w:rsidR="009C585E">
        <w:rPr>
          <w:rFonts w:ascii="Arial" w:hAnsi="Arial" w:cs="Arial"/>
          <w:color w:val="000000"/>
        </w:rPr>
        <w:t>.</w:t>
      </w:r>
    </w:p>
    <w:p w14:paraId="2B7D6D30" w14:textId="77777777" w:rsidR="00D662EF" w:rsidRDefault="00D662EF" w:rsidP="00C31F74">
      <w:pPr>
        <w:autoSpaceDE w:val="0"/>
        <w:autoSpaceDN w:val="0"/>
        <w:adjustRightInd w:val="0"/>
        <w:spacing w:after="0" w:line="240" w:lineRule="auto"/>
        <w:rPr>
          <w:rFonts w:ascii="Arial" w:hAnsi="Arial" w:cs="Arial"/>
          <w:color w:val="000000"/>
        </w:rPr>
      </w:pPr>
    </w:p>
    <w:p w14:paraId="05D299A4" w14:textId="1812E1CD" w:rsidR="00C31F74" w:rsidRDefault="00C31F74" w:rsidP="00C31F74">
      <w:pPr>
        <w:rPr>
          <w:rFonts w:ascii="Arial" w:hAnsi="Arial" w:cs="Arial"/>
        </w:rPr>
      </w:pPr>
      <w:r w:rsidRPr="00C31F74">
        <w:rPr>
          <w:rFonts w:ascii="Arial" w:hAnsi="Arial" w:cs="Arial"/>
        </w:rPr>
        <w:t xml:space="preserve">Research also shows that many pharmacies are </w:t>
      </w:r>
      <w:r w:rsidR="00692D71">
        <w:rPr>
          <w:rFonts w:ascii="Arial" w:hAnsi="Arial" w:cs="Arial"/>
        </w:rPr>
        <w:t xml:space="preserve">similarly </w:t>
      </w:r>
      <w:r w:rsidRPr="00C31F74">
        <w:rPr>
          <w:rFonts w:ascii="Arial" w:hAnsi="Arial" w:cs="Arial"/>
        </w:rPr>
        <w:t xml:space="preserve">inaccessible for people with hearing loss. Our </w:t>
      </w:r>
      <w:r w:rsidRPr="00442CCF">
        <w:rPr>
          <w:rFonts w:ascii="Arial" w:hAnsi="Arial" w:cs="Arial"/>
          <w:i/>
        </w:rPr>
        <w:t>Access All Areas</w:t>
      </w:r>
      <w:r w:rsidRPr="00C31F74">
        <w:rPr>
          <w:rStyle w:val="FootnoteReference"/>
          <w:rFonts w:ascii="Arial" w:hAnsi="Arial" w:cs="Arial"/>
        </w:rPr>
        <w:footnoteReference w:id="29"/>
      </w:r>
      <w:r w:rsidRPr="00C31F74">
        <w:rPr>
          <w:rFonts w:ascii="Arial" w:hAnsi="Arial" w:cs="Arial"/>
        </w:rPr>
        <w:t xml:space="preserve"> research shows that just over a third (35%) of respondents said their pharmacy consultation took place in a private room (private rooms are important for patient confidentiality but can also aid communication by reducing background noise) and only a small proportion (8%) said that a hearing loop system was available. </w:t>
      </w:r>
    </w:p>
    <w:p w14:paraId="276D3F81" w14:textId="69638671" w:rsidR="001F0828" w:rsidRDefault="001F0828" w:rsidP="00C31F74">
      <w:pPr>
        <w:rPr>
          <w:rFonts w:ascii="Arial" w:hAnsi="Arial" w:cs="Arial"/>
        </w:rPr>
      </w:pPr>
      <w:r>
        <w:rPr>
          <w:rFonts w:ascii="Arial" w:hAnsi="Arial" w:cs="Arial"/>
          <w:lang w:val="en"/>
        </w:rPr>
        <w:t>In Scotland, a</w:t>
      </w:r>
      <w:r w:rsidRPr="0085736F">
        <w:rPr>
          <w:rFonts w:ascii="Arial" w:hAnsi="Arial" w:cs="Arial"/>
          <w:lang w:val="en"/>
        </w:rPr>
        <w:t>n e-learning module on British Sign Language (BSL) and Tactile BSL has been ava</w:t>
      </w:r>
      <w:r>
        <w:rPr>
          <w:rFonts w:ascii="Arial" w:hAnsi="Arial" w:cs="Arial"/>
          <w:lang w:val="en"/>
        </w:rPr>
        <w:t>ilable for NHS staff in recent years to improve communication with Deaf and Deafblind patient, but</w:t>
      </w:r>
      <w:r w:rsidRPr="0085736F">
        <w:rPr>
          <w:rFonts w:ascii="Arial" w:hAnsi="Arial" w:cs="Arial"/>
          <w:lang w:val="en"/>
        </w:rPr>
        <w:t xml:space="preserve"> there has been very low take-up of the course. In</w:t>
      </w:r>
      <w:r>
        <w:rPr>
          <w:rFonts w:ascii="Arial" w:hAnsi="Arial" w:cs="Arial"/>
          <w:lang w:val="en"/>
        </w:rPr>
        <w:t xml:space="preserve"> an</w:t>
      </w:r>
      <w:r w:rsidRPr="0085736F">
        <w:rPr>
          <w:rFonts w:ascii="Arial" w:hAnsi="Arial" w:cs="Arial"/>
          <w:lang w:val="en"/>
        </w:rPr>
        <w:t xml:space="preserve"> attempt to increase the number of health and social care staff taking the course, the Scottish Government has made the course freely available to everyone (including members of the public) who register.</w:t>
      </w:r>
      <w:r w:rsidRPr="0085736F">
        <w:rPr>
          <w:rStyle w:val="FootnoteReference"/>
          <w:rFonts w:ascii="Arial" w:hAnsi="Arial" w:cs="Arial"/>
          <w:lang w:val="en"/>
        </w:rPr>
        <w:footnoteReference w:id="30"/>
      </w:r>
    </w:p>
    <w:p w14:paraId="67696448" w14:textId="6A6C612B" w:rsidR="00DD7BB1" w:rsidRDefault="00DD7BB1" w:rsidP="00300C59">
      <w:pPr>
        <w:autoSpaceDE w:val="0"/>
        <w:autoSpaceDN w:val="0"/>
        <w:adjustRightInd w:val="0"/>
        <w:spacing w:after="0" w:line="240" w:lineRule="auto"/>
        <w:rPr>
          <w:rFonts w:ascii="Arial" w:hAnsi="Arial" w:cs="Arial"/>
        </w:rPr>
      </w:pPr>
      <w:r w:rsidRPr="004E6947">
        <w:rPr>
          <w:rFonts w:ascii="Arial" w:hAnsi="Arial" w:cs="Arial"/>
          <w:b/>
        </w:rPr>
        <w:t>Poor communication in appointments may force people with hearing loss to go back to their GP surgery again to clarify important information about their treatment and</w:t>
      </w:r>
      <w:r w:rsidR="003C6D5E">
        <w:rPr>
          <w:rFonts w:ascii="Arial" w:hAnsi="Arial" w:cs="Arial"/>
          <w:b/>
        </w:rPr>
        <w:t xml:space="preserve"> care and may even be dangerous</w:t>
      </w:r>
      <w:r w:rsidRPr="004E6947">
        <w:rPr>
          <w:rFonts w:ascii="Arial" w:hAnsi="Arial" w:cs="Arial"/>
          <w:b/>
        </w:rPr>
        <w:t xml:space="preserve"> if they leave their appointment feeling unclear about how to take their medication</w:t>
      </w:r>
      <w:r w:rsidRPr="002A379C">
        <w:rPr>
          <w:rFonts w:ascii="Arial" w:hAnsi="Arial" w:cs="Arial"/>
        </w:rPr>
        <w:t xml:space="preserve">. </w:t>
      </w:r>
      <w:r w:rsidR="00BD0B1B">
        <w:rPr>
          <w:rFonts w:ascii="Arial" w:hAnsi="Arial" w:cs="Arial"/>
        </w:rPr>
        <w:t>The Ear Foundation</w:t>
      </w:r>
      <w:r w:rsidRPr="00A33046">
        <w:rPr>
          <w:rStyle w:val="FootnoteReference"/>
          <w:rFonts w:ascii="Arial" w:hAnsi="Arial" w:cs="Arial"/>
        </w:rPr>
        <w:footnoteReference w:id="31"/>
      </w:r>
      <w:r w:rsidRPr="002A379C">
        <w:rPr>
          <w:rFonts w:ascii="Arial" w:hAnsi="Arial" w:cs="Arial"/>
        </w:rPr>
        <w:t xml:space="preserve"> has estimated that, because of communication difficult</w:t>
      </w:r>
      <w:r>
        <w:rPr>
          <w:rFonts w:ascii="Arial" w:hAnsi="Arial" w:cs="Arial"/>
        </w:rPr>
        <w:t>ies, people with</w:t>
      </w:r>
      <w:r w:rsidRPr="002A379C">
        <w:rPr>
          <w:rFonts w:ascii="Arial" w:hAnsi="Arial" w:cs="Arial"/>
        </w:rPr>
        <w:t xml:space="preserve"> hearing loss cost the NHS </w:t>
      </w:r>
      <w:r w:rsidRPr="00A92542">
        <w:rPr>
          <w:rFonts w:ascii="Arial" w:hAnsi="Arial" w:cs="Arial"/>
        </w:rPr>
        <w:t>£76m every year in extra GP visits.</w:t>
      </w:r>
      <w:r>
        <w:rPr>
          <w:rFonts w:ascii="Arial" w:hAnsi="Arial" w:cs="Arial"/>
        </w:rPr>
        <w:t xml:space="preserve"> </w:t>
      </w:r>
      <w:r w:rsidRPr="002A379C">
        <w:rPr>
          <w:rFonts w:ascii="Arial" w:hAnsi="Arial" w:cs="Arial"/>
        </w:rPr>
        <w:t>The survey results and comments we received</w:t>
      </w:r>
      <w:r>
        <w:rPr>
          <w:rFonts w:ascii="Arial" w:hAnsi="Arial" w:cs="Arial"/>
        </w:rPr>
        <w:t xml:space="preserve"> as part of our </w:t>
      </w:r>
      <w:r w:rsidRPr="00A92542">
        <w:rPr>
          <w:rFonts w:ascii="Arial" w:hAnsi="Arial" w:cs="Arial"/>
          <w:i/>
        </w:rPr>
        <w:t>Good Practice</w:t>
      </w:r>
      <w:r>
        <w:rPr>
          <w:rFonts w:ascii="Arial" w:hAnsi="Arial" w:cs="Arial"/>
          <w:i/>
        </w:rPr>
        <w:t xml:space="preserve"> </w:t>
      </w:r>
      <w:r>
        <w:rPr>
          <w:rFonts w:ascii="Arial" w:hAnsi="Arial" w:cs="Arial"/>
        </w:rPr>
        <w:t xml:space="preserve">research </w:t>
      </w:r>
      <w:r w:rsidRPr="002A379C">
        <w:rPr>
          <w:rFonts w:ascii="Arial" w:hAnsi="Arial" w:cs="Arial"/>
        </w:rPr>
        <w:t>demonstrate that the poor deaf awareness of practice staff in waiting areas causes considerable stress and anx</w:t>
      </w:r>
      <w:r>
        <w:rPr>
          <w:rFonts w:ascii="Arial" w:hAnsi="Arial" w:cs="Arial"/>
        </w:rPr>
        <w:t>iety for people with</w:t>
      </w:r>
      <w:r w:rsidRPr="002A379C">
        <w:rPr>
          <w:rFonts w:ascii="Arial" w:hAnsi="Arial" w:cs="Arial"/>
        </w:rPr>
        <w:t xml:space="preserve"> hearing loss.</w:t>
      </w:r>
      <w:r w:rsidR="00300C59" w:rsidRPr="00300C59">
        <w:rPr>
          <w:rFonts w:ascii="Arial" w:hAnsi="Arial" w:cs="Arial"/>
        </w:rPr>
        <w:t xml:space="preserve"> </w:t>
      </w:r>
      <w:r w:rsidR="00300C59">
        <w:rPr>
          <w:rFonts w:ascii="Arial" w:hAnsi="Arial" w:cs="Arial"/>
        </w:rPr>
        <w:t>However, with the right support, the risks and impact of poor communication in NHS appointments can be significantly reduced.</w:t>
      </w:r>
    </w:p>
    <w:p w14:paraId="2E59A5BE" w14:textId="77777777" w:rsidR="007A1F6E" w:rsidRDefault="007A1F6E" w:rsidP="00300C59">
      <w:pPr>
        <w:autoSpaceDE w:val="0"/>
        <w:autoSpaceDN w:val="0"/>
        <w:adjustRightInd w:val="0"/>
        <w:spacing w:after="0" w:line="240" w:lineRule="auto"/>
        <w:rPr>
          <w:rFonts w:ascii="Arial" w:hAnsi="Arial" w:cs="Arial"/>
        </w:rPr>
      </w:pPr>
    </w:p>
    <w:p w14:paraId="7313EDE7" w14:textId="5C3FCE69" w:rsidR="00DD7BB1" w:rsidRPr="00DD7BB1" w:rsidRDefault="00741936" w:rsidP="00DD7BB1">
      <w:pPr>
        <w:autoSpaceDE w:val="0"/>
        <w:autoSpaceDN w:val="0"/>
        <w:adjustRightInd w:val="0"/>
        <w:spacing w:after="0" w:line="240" w:lineRule="auto"/>
        <w:rPr>
          <w:rFonts w:ascii="Arial" w:hAnsi="Arial" w:cs="Arial"/>
          <w:i/>
          <w:color w:val="4472C4" w:themeColor="accent5"/>
        </w:rPr>
      </w:pPr>
      <w:r>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055377E0" wp14:editId="7344EDA3">
                <wp:simplePos x="0" y="0"/>
                <wp:positionH relativeFrom="column">
                  <wp:posOffset>-171450</wp:posOffset>
                </wp:positionH>
                <wp:positionV relativeFrom="paragraph">
                  <wp:posOffset>80645</wp:posOffset>
                </wp:positionV>
                <wp:extent cx="5953125" cy="2514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53125"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524EC" id="Rectangle 13" o:spid="_x0000_s1026" style="position:absolute;margin-left:-13.5pt;margin-top:6.35pt;width:468.75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yomAIAAIcFAAAOAAAAZHJzL2Uyb0RvYy54bWysVE1v2zAMvQ/YfxB0X22nS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" filled="f" strokecolor="black [3213]" strokeweight="1pt"/>
            </w:pict>
          </mc:Fallback>
        </mc:AlternateContent>
      </w:r>
    </w:p>
    <w:p w14:paraId="0BC99FC6" w14:textId="57EBD053" w:rsidR="00D51E49" w:rsidRPr="00D51E49" w:rsidRDefault="00D51E49" w:rsidP="002969FF">
      <w:pPr>
        <w:rPr>
          <w:rFonts w:ascii="Arial" w:hAnsi="Arial" w:cs="Arial"/>
          <w:b/>
        </w:rPr>
      </w:pPr>
      <w:r w:rsidRPr="00D51E49">
        <w:rPr>
          <w:rFonts w:ascii="Arial" w:hAnsi="Arial" w:cs="Arial"/>
          <w:b/>
        </w:rPr>
        <w:t>Recommendations</w:t>
      </w:r>
    </w:p>
    <w:p w14:paraId="7B5CDBD3" w14:textId="2EA12125" w:rsidR="00BE61C1" w:rsidRDefault="00300C59" w:rsidP="002969FF">
      <w:pPr>
        <w:rPr>
          <w:rFonts w:ascii="Arial" w:hAnsi="Arial" w:cs="Arial"/>
        </w:rPr>
      </w:pPr>
      <w:r>
        <w:rPr>
          <w:rFonts w:ascii="Arial" w:hAnsi="Arial" w:cs="Arial"/>
        </w:rPr>
        <w:t xml:space="preserve">Health and social care providers must take basic steps to improve accessibility for service users with hearing loss. </w:t>
      </w:r>
      <w:r w:rsidR="009C585E">
        <w:rPr>
          <w:rFonts w:ascii="Arial" w:hAnsi="Arial" w:cs="Arial"/>
        </w:rPr>
        <w:t xml:space="preserve">For many people with hearing loss, </w:t>
      </w:r>
      <w:r w:rsidR="002969FF">
        <w:rPr>
          <w:rFonts w:ascii="Arial" w:hAnsi="Arial" w:cs="Arial"/>
        </w:rPr>
        <w:t>following</w:t>
      </w:r>
      <w:r w:rsidR="005B1E67">
        <w:rPr>
          <w:rFonts w:ascii="Arial" w:hAnsi="Arial" w:cs="Arial"/>
        </w:rPr>
        <w:t xml:space="preserve"> simple</w:t>
      </w:r>
      <w:r w:rsidR="009C585E">
        <w:rPr>
          <w:rFonts w:ascii="Arial" w:hAnsi="Arial" w:cs="Arial"/>
        </w:rPr>
        <w:t xml:space="preserve"> communication tips such as speaking clearly</w:t>
      </w:r>
      <w:r w:rsidR="002969FF">
        <w:rPr>
          <w:rFonts w:ascii="Arial" w:hAnsi="Arial" w:cs="Arial"/>
        </w:rPr>
        <w:t xml:space="preserve"> or making sure lip movements are clearly visible can make a huge difference. Other people with hearing loss may require support from a communication professional, such as a qualified British Sign Language (BSL) interpreter (</w:t>
      </w:r>
      <w:r w:rsidR="003A7805" w:rsidRPr="003A7805">
        <w:rPr>
          <w:rFonts w:ascii="Arial" w:hAnsi="Arial" w:cs="Arial"/>
        </w:rPr>
        <w:t xml:space="preserve">see </w:t>
      </w:r>
      <w:hyperlink w:anchor="Commsupport" w:history="1">
        <w:r w:rsidR="003A7805" w:rsidRPr="00247333">
          <w:rPr>
            <w:rStyle w:val="Hyperlink"/>
            <w:rFonts w:ascii="Arial" w:hAnsi="Arial" w:cs="Arial"/>
          </w:rPr>
          <w:t>Section 3.3</w:t>
        </w:r>
      </w:hyperlink>
      <w:r w:rsidR="002969FF" w:rsidRPr="003A7805">
        <w:rPr>
          <w:rFonts w:ascii="Arial" w:hAnsi="Arial" w:cs="Arial"/>
        </w:rPr>
        <w:t xml:space="preserve"> below).</w:t>
      </w:r>
      <w:r>
        <w:rPr>
          <w:rFonts w:ascii="Arial" w:hAnsi="Arial" w:cs="Arial"/>
        </w:rPr>
        <w:t xml:space="preserve"> Health and social care professionals should</w:t>
      </w:r>
      <w:r w:rsidR="002969FF">
        <w:rPr>
          <w:rFonts w:ascii="Arial" w:hAnsi="Arial" w:cs="Arial"/>
        </w:rPr>
        <w:t xml:space="preserve"> follow the processes set out in national accessibility standards</w:t>
      </w:r>
      <w:r>
        <w:rPr>
          <w:rFonts w:ascii="Arial" w:hAnsi="Arial" w:cs="Arial"/>
        </w:rPr>
        <w:t xml:space="preserve">, meaning they should be </w:t>
      </w:r>
      <w:r w:rsidR="008C741C" w:rsidRPr="0094029B">
        <w:rPr>
          <w:rFonts w:ascii="Arial" w:hAnsi="Arial" w:cs="Arial"/>
        </w:rPr>
        <w:t xml:space="preserve">asking about communication needs, recording these and responding to them appropriately. This is critical to improve the experiences of people with hearing loss visiting services and to ensure people with hearing loss can get the care they need. </w:t>
      </w:r>
    </w:p>
    <w:p w14:paraId="458461B5" w14:textId="25968B2D" w:rsidR="00842967" w:rsidRDefault="009F1AC3" w:rsidP="00741936">
      <w:pPr>
        <w:autoSpaceDE w:val="0"/>
        <w:autoSpaceDN w:val="0"/>
        <w:adjustRightInd w:val="0"/>
        <w:spacing w:before="220" w:after="0" w:line="241" w:lineRule="atLeast"/>
        <w:rPr>
          <w:rFonts w:ascii="Arial" w:hAnsi="Arial" w:cs="Arial"/>
          <w:i/>
        </w:rPr>
      </w:pPr>
      <w:r>
        <w:rPr>
          <w:rFonts w:ascii="Arial" w:hAnsi="Arial" w:cs="Arial"/>
          <w:i/>
        </w:rPr>
        <w:t xml:space="preserve">For a full list of recommendations, please see </w:t>
      </w:r>
      <w:hyperlink w:anchor="Fullrecommendations" w:history="1">
        <w:r w:rsidRPr="009F1AC3">
          <w:rPr>
            <w:rStyle w:val="Hyperlink"/>
            <w:rFonts w:ascii="Arial" w:hAnsi="Arial" w:cs="Arial"/>
            <w:i/>
          </w:rPr>
          <w:t>appendix 1.</w:t>
        </w:r>
      </w:hyperlink>
      <w:r>
        <w:rPr>
          <w:rFonts w:ascii="Arial" w:hAnsi="Arial" w:cs="Arial"/>
          <w:i/>
        </w:rPr>
        <w:t xml:space="preserve"> </w:t>
      </w:r>
    </w:p>
    <w:p w14:paraId="1B660941" w14:textId="28B21B75" w:rsidR="00741936" w:rsidRDefault="00741936" w:rsidP="00741936">
      <w:pPr>
        <w:autoSpaceDE w:val="0"/>
        <w:autoSpaceDN w:val="0"/>
        <w:adjustRightInd w:val="0"/>
        <w:spacing w:before="220" w:after="0" w:line="241" w:lineRule="atLeast"/>
        <w:rPr>
          <w:rFonts w:ascii="Arial" w:hAnsi="Arial" w:cs="Arial"/>
          <w:i/>
        </w:rPr>
      </w:pPr>
    </w:p>
    <w:p w14:paraId="53D40D60" w14:textId="7F48FC15" w:rsidR="00122A29" w:rsidRDefault="00C9124B" w:rsidP="00741936">
      <w:pPr>
        <w:autoSpaceDE w:val="0"/>
        <w:autoSpaceDN w:val="0"/>
        <w:adjustRightInd w:val="0"/>
        <w:spacing w:before="220" w:after="0" w:line="241" w:lineRule="atLeast"/>
        <w:rPr>
          <w:rFonts w:ascii="Arial" w:hAnsi="Arial" w:cs="Arial"/>
          <w:i/>
        </w:rPr>
      </w:pPr>
      <w:r w:rsidRPr="00122A29">
        <w:rPr>
          <w:noProof/>
          <w:color w:val="FFFFFF" w:themeColor="background1"/>
          <w:lang w:eastAsia="en-GB"/>
        </w:rPr>
        <mc:AlternateContent>
          <mc:Choice Requires="wps">
            <w:drawing>
              <wp:anchor distT="0" distB="0" distL="114300" distR="114300" simplePos="0" relativeHeight="251672576" behindDoc="1" locked="0" layoutInCell="1" allowOverlap="1" wp14:anchorId="091A7B06" wp14:editId="2BEAA9D0">
                <wp:simplePos x="0" y="0"/>
                <wp:positionH relativeFrom="margin">
                  <wp:posOffset>85725</wp:posOffset>
                </wp:positionH>
                <wp:positionV relativeFrom="paragraph">
                  <wp:posOffset>262890</wp:posOffset>
                </wp:positionV>
                <wp:extent cx="5915025" cy="2943225"/>
                <wp:effectExtent l="0" t="0" r="28575" b="428625"/>
                <wp:wrapNone/>
                <wp:docPr id="2" name="Rounded Rectangular Callout 2"/>
                <wp:cNvGraphicFramePr/>
                <a:graphic xmlns:a="http://schemas.openxmlformats.org/drawingml/2006/main">
                  <a:graphicData uri="http://schemas.microsoft.com/office/word/2010/wordprocessingShape">
                    <wps:wsp>
                      <wps:cNvSpPr/>
                      <wps:spPr>
                        <a:xfrm>
                          <a:off x="0" y="0"/>
                          <a:ext cx="5915025" cy="2943225"/>
                        </a:xfrm>
                        <a:prstGeom prst="wedgeRoundRectCallout">
                          <a:avLst>
                            <a:gd name="adj1" fmla="val 21542"/>
                            <a:gd name="adj2" fmla="val 62971"/>
                            <a:gd name="adj3" fmla="val 16667"/>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3C7350" w14:textId="77777777" w:rsidR="00BE3BF0" w:rsidRDefault="00BE3BF0" w:rsidP="00122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7B06" id="Rounded Rectangular Callout 2" o:spid="_x0000_s1027" type="#_x0000_t62" style="position:absolute;margin-left:6.75pt;margin-top:20.7pt;width:465.75pt;height:231.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" adj="15453,24402" fillcolor="#00b0f0" strokecolor="#1f4d78 [1604]" strokeweight="1pt">
                <v:textbox>
                  <w:txbxContent>
                    <w:p w14:paraId="1D3C7350" w14:textId="77777777" w:rsidR="00BE3BF0" w:rsidRDefault="00BE3BF0" w:rsidP="00122A29">
                      <w:pPr>
                        <w:jc w:val="center"/>
                      </w:pPr>
                    </w:p>
                  </w:txbxContent>
                </v:textbox>
                <w10:wrap anchorx="margin"/>
              </v:shape>
            </w:pict>
          </mc:Fallback>
        </mc:AlternateContent>
      </w:r>
    </w:p>
    <w:p w14:paraId="68C1A842" w14:textId="77777777" w:rsidR="00122A29" w:rsidRPr="00741936" w:rsidRDefault="00122A29" w:rsidP="00741936">
      <w:pPr>
        <w:autoSpaceDE w:val="0"/>
        <w:autoSpaceDN w:val="0"/>
        <w:adjustRightInd w:val="0"/>
        <w:spacing w:before="220" w:after="0" w:line="241" w:lineRule="atLeast"/>
        <w:rPr>
          <w:rFonts w:ascii="Arial" w:hAnsi="Arial" w:cs="Arial"/>
          <w:i/>
        </w:rPr>
      </w:pPr>
    </w:p>
    <w:p w14:paraId="6B0929BF" w14:textId="3FD591D9" w:rsidR="00842967" w:rsidRPr="00122A29" w:rsidRDefault="00741936" w:rsidP="00741936">
      <w:pPr>
        <w:ind w:left="720"/>
        <w:rPr>
          <w:rFonts w:ascii="Arial" w:hAnsi="Arial" w:cs="Arial"/>
          <w:color w:val="FFFFFF" w:themeColor="background1"/>
        </w:rPr>
      </w:pPr>
      <w:r w:rsidRPr="00122A29">
        <w:rPr>
          <w:rFonts w:ascii="Arial" w:hAnsi="Arial" w:cs="Arial"/>
          <w:color w:val="FFFFFF" w:themeColor="background1"/>
        </w:rPr>
        <w:t>“</w:t>
      </w:r>
      <w:r w:rsidR="00842967" w:rsidRPr="00122A29">
        <w:rPr>
          <w:rFonts w:ascii="Arial" w:hAnsi="Arial" w:cs="Arial"/>
          <w:color w:val="FFFFFF" w:themeColor="background1"/>
        </w:rPr>
        <w:t xml:space="preserve">In my experience, the combination of my severe hearing loss and the fact that I am a very senior citizen can often lead to GPs and other NHS staff incorrectly assuming that I am suffering from age-related dementia. </w:t>
      </w:r>
    </w:p>
    <w:p w14:paraId="06CEDA98" w14:textId="4D57ECE4" w:rsidR="00842967" w:rsidRPr="00122A29" w:rsidRDefault="00842967" w:rsidP="00741936">
      <w:pPr>
        <w:ind w:left="720"/>
        <w:rPr>
          <w:rFonts w:ascii="Arial" w:hAnsi="Arial" w:cs="Arial"/>
          <w:color w:val="FFFFFF" w:themeColor="background1"/>
        </w:rPr>
      </w:pPr>
      <w:r w:rsidRPr="00122A29">
        <w:rPr>
          <w:rFonts w:ascii="Arial" w:hAnsi="Arial" w:cs="Arial"/>
          <w:color w:val="FFFFFF" w:themeColor="background1"/>
        </w:rPr>
        <w:t>Recently, a GP whom I had not met before spoke to me with his back turned so that I could not see his face. I found it hard to understand what he was saying, so he told my regular GP that I was losing my wits. I was then asked the standard set of diagnostic questions, which I answered without any difficulty. After discussion with my GP, I have suggested to the practice manager that someone from Action on Hearing Loss should be invited to a staff meeting to talk about the problems that patients with hearing loss experience, and encourage them to ensure they face patients when speaking to them.</w:t>
      </w:r>
      <w:r w:rsidR="00741936" w:rsidRPr="00122A29">
        <w:rPr>
          <w:rFonts w:ascii="Arial" w:hAnsi="Arial" w:cs="Arial"/>
          <w:color w:val="FFFFFF" w:themeColor="background1"/>
        </w:rPr>
        <w:t>”</w:t>
      </w:r>
    </w:p>
    <w:p w14:paraId="3F7F7D1C" w14:textId="32A9C19B" w:rsidR="004E24EF" w:rsidRPr="00122A29" w:rsidRDefault="00842967" w:rsidP="00741936">
      <w:pPr>
        <w:ind w:left="720"/>
        <w:rPr>
          <w:rFonts w:ascii="Arial" w:hAnsi="Arial" w:cs="Arial"/>
          <w:b/>
          <w:i/>
          <w:color w:val="FFFFFF" w:themeColor="background1"/>
        </w:rPr>
      </w:pPr>
      <w:r w:rsidRPr="00122A29">
        <w:rPr>
          <w:rFonts w:ascii="Arial" w:hAnsi="Arial" w:cs="Arial"/>
          <w:b/>
          <w:i/>
          <w:color w:val="FFFFFF" w:themeColor="background1"/>
        </w:rPr>
        <w:t>Liz, Norwich</w:t>
      </w:r>
    </w:p>
    <w:p w14:paraId="357513ED" w14:textId="1FEC66D2" w:rsidR="00122A29" w:rsidRDefault="00122A29" w:rsidP="00741936">
      <w:pPr>
        <w:ind w:left="720"/>
        <w:rPr>
          <w:rFonts w:ascii="Arial" w:hAnsi="Arial" w:cs="Arial"/>
          <w:b/>
          <w:i/>
        </w:rPr>
      </w:pPr>
    </w:p>
    <w:p w14:paraId="4DB65915" w14:textId="1F377314" w:rsidR="00122A29" w:rsidRDefault="00122A29" w:rsidP="00122A29">
      <w:pPr>
        <w:rPr>
          <w:rFonts w:ascii="Arial" w:hAnsi="Arial" w:cs="Arial"/>
          <w:b/>
          <w:i/>
        </w:rPr>
      </w:pPr>
    </w:p>
    <w:p w14:paraId="2D4697B7" w14:textId="77777777" w:rsidR="00122A29" w:rsidRPr="00741936" w:rsidRDefault="00122A29" w:rsidP="00122A29">
      <w:pPr>
        <w:rPr>
          <w:rFonts w:ascii="Arial" w:hAnsi="Arial" w:cs="Arial"/>
          <w:b/>
          <w:i/>
        </w:rPr>
      </w:pPr>
    </w:p>
    <w:p w14:paraId="346A3726" w14:textId="5DCA4F9E" w:rsidR="005D691C" w:rsidRPr="006E6ECD" w:rsidRDefault="00F64AB5" w:rsidP="006578F8">
      <w:pPr>
        <w:rPr>
          <w:rFonts w:ascii="Arial" w:hAnsi="Arial" w:cs="Arial"/>
          <w:b/>
          <w:i/>
        </w:rPr>
      </w:pPr>
      <w:bookmarkStart w:id="8" w:name="Commsupport"/>
      <w:r>
        <w:rPr>
          <w:rFonts w:ascii="Arial" w:hAnsi="Arial" w:cs="Arial"/>
          <w:b/>
          <w:i/>
        </w:rPr>
        <w:t xml:space="preserve">3.3. </w:t>
      </w:r>
      <w:r w:rsidR="00AB5D78" w:rsidRPr="006E6ECD">
        <w:rPr>
          <w:rFonts w:ascii="Arial" w:hAnsi="Arial" w:cs="Arial"/>
          <w:b/>
          <w:i/>
        </w:rPr>
        <w:t>Com</w:t>
      </w:r>
      <w:r w:rsidR="00994437" w:rsidRPr="006E6ECD">
        <w:rPr>
          <w:rFonts w:ascii="Arial" w:hAnsi="Arial" w:cs="Arial"/>
          <w:b/>
          <w:i/>
        </w:rPr>
        <w:t xml:space="preserve">munication support </w:t>
      </w:r>
    </w:p>
    <w:bookmarkEnd w:id="8"/>
    <w:p w14:paraId="2744A1C9" w14:textId="1875F897" w:rsidR="003C6D5E" w:rsidRDefault="002A379C" w:rsidP="00994437">
      <w:pPr>
        <w:rPr>
          <w:rFonts w:ascii="Arial" w:hAnsi="Arial" w:cs="Arial"/>
        </w:rPr>
      </w:pPr>
      <w:r w:rsidRPr="002A379C">
        <w:rPr>
          <w:rFonts w:ascii="Arial" w:hAnsi="Arial" w:cs="Arial"/>
        </w:rPr>
        <w:t>During appointments, some people with hearing loss may require support from communication professionals, such as speech-to-text reporter</w:t>
      </w:r>
      <w:r w:rsidR="00003500">
        <w:rPr>
          <w:rFonts w:ascii="Arial" w:hAnsi="Arial" w:cs="Arial"/>
        </w:rPr>
        <w:t>s</w:t>
      </w:r>
      <w:r w:rsidRPr="002A379C">
        <w:rPr>
          <w:rFonts w:ascii="Arial" w:hAnsi="Arial" w:cs="Arial"/>
        </w:rPr>
        <w:t xml:space="preserve"> (STTR) or lipspeaker</w:t>
      </w:r>
      <w:r w:rsidR="00003500">
        <w:rPr>
          <w:rFonts w:ascii="Arial" w:hAnsi="Arial" w:cs="Arial"/>
        </w:rPr>
        <w:t>s</w:t>
      </w:r>
      <w:r w:rsidRPr="002A379C">
        <w:rPr>
          <w:rFonts w:ascii="Arial" w:hAnsi="Arial" w:cs="Arial"/>
        </w:rPr>
        <w:t>. For</w:t>
      </w:r>
      <w:r w:rsidR="00994437" w:rsidRPr="002A379C">
        <w:rPr>
          <w:rFonts w:ascii="Arial" w:hAnsi="Arial" w:cs="Arial"/>
        </w:rPr>
        <w:t xml:space="preserve"> people who </w:t>
      </w:r>
      <w:r w:rsidRPr="002A379C">
        <w:rPr>
          <w:rFonts w:ascii="Arial" w:hAnsi="Arial" w:cs="Arial"/>
        </w:rPr>
        <w:t>use British Sign Language (BSL),</w:t>
      </w:r>
      <w:r w:rsidR="00994437" w:rsidRPr="002A379C">
        <w:rPr>
          <w:rFonts w:ascii="Arial" w:hAnsi="Arial" w:cs="Arial"/>
        </w:rPr>
        <w:t xml:space="preserve"> English may not be thei</w:t>
      </w:r>
      <w:r w:rsidR="007958DB" w:rsidRPr="002A379C">
        <w:rPr>
          <w:rFonts w:ascii="Arial" w:hAnsi="Arial" w:cs="Arial"/>
        </w:rPr>
        <w:t xml:space="preserve">r first or preferred language </w:t>
      </w:r>
      <w:r w:rsidR="00994437" w:rsidRPr="002A379C">
        <w:rPr>
          <w:rFonts w:ascii="Arial" w:hAnsi="Arial" w:cs="Arial"/>
        </w:rPr>
        <w:t>and they may need a qualified BSL interpreter to get the most</w:t>
      </w:r>
      <w:r w:rsidR="007958DB" w:rsidRPr="002A379C">
        <w:rPr>
          <w:rFonts w:ascii="Arial" w:hAnsi="Arial" w:cs="Arial"/>
        </w:rPr>
        <w:t xml:space="preserve"> out of their appointment</w:t>
      </w:r>
      <w:r w:rsidRPr="002A379C">
        <w:rPr>
          <w:rFonts w:ascii="Arial" w:hAnsi="Arial" w:cs="Arial"/>
        </w:rPr>
        <w:t xml:space="preserve">s. </w:t>
      </w:r>
      <w:r w:rsidR="007958DB" w:rsidRPr="002A379C">
        <w:rPr>
          <w:rFonts w:ascii="Arial" w:hAnsi="Arial" w:cs="Arial"/>
        </w:rPr>
        <w:t xml:space="preserve">In practice, </w:t>
      </w:r>
      <w:r w:rsidR="00DD7BB1">
        <w:rPr>
          <w:rFonts w:ascii="Arial" w:hAnsi="Arial" w:cs="Arial"/>
        </w:rPr>
        <w:t xml:space="preserve">evidence suggests </w:t>
      </w:r>
      <w:r w:rsidR="00994437" w:rsidRPr="002A379C">
        <w:rPr>
          <w:rFonts w:ascii="Arial" w:hAnsi="Arial" w:cs="Arial"/>
        </w:rPr>
        <w:t>this is rarely provided</w:t>
      </w:r>
      <w:r w:rsidR="004E10CD">
        <w:rPr>
          <w:rFonts w:ascii="Arial" w:hAnsi="Arial" w:cs="Arial"/>
        </w:rPr>
        <w:t>, resulting in poor access to services a</w:t>
      </w:r>
      <w:r w:rsidR="0094029B">
        <w:rPr>
          <w:rFonts w:ascii="Arial" w:hAnsi="Arial" w:cs="Arial"/>
        </w:rPr>
        <w:t xml:space="preserve">nd limited understanding of </w:t>
      </w:r>
      <w:r w:rsidR="004E10CD">
        <w:rPr>
          <w:rFonts w:ascii="Arial" w:hAnsi="Arial" w:cs="Arial"/>
        </w:rPr>
        <w:t>h</w:t>
      </w:r>
      <w:r w:rsidR="0094029B">
        <w:rPr>
          <w:rFonts w:ascii="Arial" w:hAnsi="Arial" w:cs="Arial"/>
        </w:rPr>
        <w:t>ealth information being shared</w:t>
      </w:r>
      <w:r w:rsidR="00994437" w:rsidRPr="008920BF">
        <w:rPr>
          <w:rFonts w:ascii="Arial" w:hAnsi="Arial" w:cs="Arial"/>
        </w:rPr>
        <w:t xml:space="preserve">. </w:t>
      </w:r>
      <w:r w:rsidR="00DB4F7C">
        <w:rPr>
          <w:rFonts w:ascii="Arial" w:hAnsi="Arial" w:cs="Arial"/>
        </w:rPr>
        <w:t xml:space="preserve">As highlighted in </w:t>
      </w:r>
      <w:hyperlink w:anchor="Appointment" w:history="1">
        <w:r w:rsidR="003A7805" w:rsidRPr="00247333">
          <w:rPr>
            <w:rStyle w:val="Hyperlink"/>
            <w:rFonts w:ascii="Arial" w:hAnsi="Arial" w:cs="Arial"/>
          </w:rPr>
          <w:t>Section 3.2.2</w:t>
        </w:r>
      </w:hyperlink>
      <w:r w:rsidR="00DB4F7C">
        <w:rPr>
          <w:rFonts w:ascii="Arial" w:hAnsi="Arial" w:cs="Arial"/>
        </w:rPr>
        <w:t xml:space="preserve">, when asked why they felt unclear after their GP appointment, more than half of people who use </w:t>
      </w:r>
      <w:r w:rsidR="00BB61B9">
        <w:rPr>
          <w:rFonts w:ascii="Arial" w:hAnsi="Arial" w:cs="Arial"/>
        </w:rPr>
        <w:t>BSL</w:t>
      </w:r>
      <w:r w:rsidR="00DB4F7C">
        <w:rPr>
          <w:rFonts w:ascii="Arial" w:hAnsi="Arial" w:cs="Arial"/>
        </w:rPr>
        <w:t xml:space="preserve"> said this was because a sign language </w:t>
      </w:r>
      <w:r w:rsidR="00BB61B9">
        <w:rPr>
          <w:rFonts w:ascii="Arial" w:hAnsi="Arial" w:cs="Arial"/>
        </w:rPr>
        <w:t xml:space="preserve">interpreter </w:t>
      </w:r>
      <w:r w:rsidR="00DB4F7C">
        <w:rPr>
          <w:rFonts w:ascii="Arial" w:hAnsi="Arial" w:cs="Arial"/>
        </w:rPr>
        <w:t>was unavailable for their appointment.</w:t>
      </w:r>
      <w:r w:rsidR="003C6D5E" w:rsidRPr="003C6D5E">
        <w:rPr>
          <w:rFonts w:ascii="Arial" w:hAnsi="Arial" w:cs="Arial"/>
        </w:rPr>
        <w:t xml:space="preserve"> </w:t>
      </w:r>
    </w:p>
    <w:p w14:paraId="69D26C44" w14:textId="6927646D" w:rsidR="00994437" w:rsidRDefault="003C6D5E" w:rsidP="00994437">
      <w:pPr>
        <w:rPr>
          <w:rFonts w:ascii="Arial" w:hAnsi="Arial" w:cs="Arial"/>
        </w:rPr>
      </w:pPr>
      <w:r>
        <w:rPr>
          <w:rFonts w:ascii="Arial" w:hAnsi="Arial" w:cs="Arial"/>
        </w:rPr>
        <w:t>The Standards in both England and Wales state</w:t>
      </w:r>
      <w:r w:rsidRPr="00C31F74">
        <w:rPr>
          <w:rFonts w:ascii="Arial" w:hAnsi="Arial" w:cs="Arial"/>
        </w:rPr>
        <w:t xml:space="preserve"> that people with hearing loss should have access to a National Registers of Communication Professionals working with Deaf and Deafblind people (NRCPD)-registered communication professional if they need one, as this provides assurance that professionals hold suitable qualifications, hold enhanced disclosure from the Disclosure and Barring Service (DBS) and engage in continuing professional development. </w:t>
      </w:r>
      <w:r>
        <w:rPr>
          <w:rFonts w:ascii="Arial" w:hAnsi="Arial" w:cs="Arial"/>
        </w:rPr>
        <w:t>The S</w:t>
      </w:r>
      <w:r w:rsidRPr="00C31F74">
        <w:rPr>
          <w:rFonts w:ascii="Arial" w:hAnsi="Arial" w:cs="Arial"/>
        </w:rPr>
        <w:t>tandard</w:t>
      </w:r>
      <w:r>
        <w:rPr>
          <w:rFonts w:ascii="Arial" w:hAnsi="Arial" w:cs="Arial"/>
        </w:rPr>
        <w:t>s</w:t>
      </w:r>
      <w:r w:rsidRPr="00C31F74">
        <w:rPr>
          <w:rFonts w:ascii="Arial" w:hAnsi="Arial" w:cs="Arial"/>
        </w:rPr>
        <w:t xml:space="preserve"> </w:t>
      </w:r>
      <w:r>
        <w:rPr>
          <w:rFonts w:ascii="Arial" w:hAnsi="Arial" w:cs="Arial"/>
        </w:rPr>
        <w:t>are</w:t>
      </w:r>
      <w:r w:rsidRPr="00C31F74">
        <w:rPr>
          <w:rFonts w:ascii="Arial" w:hAnsi="Arial" w:cs="Arial"/>
        </w:rPr>
        <w:t xml:space="preserve"> clear that family and friends should not be used as interpreters unless the person with hearing loss explicitly asks for their help to communicate.</w:t>
      </w:r>
    </w:p>
    <w:p w14:paraId="498FA56E" w14:textId="559798FF" w:rsidR="00550625" w:rsidRDefault="00550625" w:rsidP="00994437">
      <w:pPr>
        <w:rPr>
          <w:rFonts w:ascii="Arial" w:hAnsi="Arial" w:cs="Arial"/>
        </w:rPr>
      </w:pPr>
      <w:r>
        <w:rPr>
          <w:rFonts w:ascii="Arial" w:hAnsi="Arial" w:cs="Arial"/>
        </w:rPr>
        <w:t>Two high-profile legal cases have drawn attention to the provision of communication support in recent years. Two separate patients treated in Scottish hospitals in 2014 and 2016 were not given access to BSL interpreters</w:t>
      </w:r>
      <w:r w:rsidR="003C6D5E">
        <w:rPr>
          <w:rFonts w:ascii="Arial" w:hAnsi="Arial" w:cs="Arial"/>
        </w:rPr>
        <w:t xml:space="preserve"> during inpatient treatment lasting several days</w:t>
      </w:r>
      <w:r>
        <w:rPr>
          <w:rFonts w:ascii="Arial" w:hAnsi="Arial" w:cs="Arial"/>
        </w:rPr>
        <w:t xml:space="preserve">. </w:t>
      </w:r>
      <w:r w:rsidR="00BD0B1B">
        <w:rPr>
          <w:rFonts w:ascii="Arial" w:hAnsi="Arial" w:cs="Arial"/>
        </w:rPr>
        <w:t>The Equality and Human Rights Commission (</w:t>
      </w:r>
      <w:r>
        <w:rPr>
          <w:rFonts w:ascii="Arial" w:hAnsi="Arial" w:cs="Arial"/>
        </w:rPr>
        <w:t>EHRC</w:t>
      </w:r>
      <w:r w:rsidR="00BD0B1B">
        <w:rPr>
          <w:rFonts w:ascii="Arial" w:hAnsi="Arial" w:cs="Arial"/>
        </w:rPr>
        <w:t>)</w:t>
      </w:r>
      <w:r>
        <w:rPr>
          <w:rFonts w:ascii="Arial" w:hAnsi="Arial" w:cs="Arial"/>
        </w:rPr>
        <w:t xml:space="preserve"> Scotland supported both cases and the Scottish Public Services Ombudsman ruled that reasonable adjustments were not made, resulting in a failure to adhere to the Equality Act.</w:t>
      </w:r>
      <w:r>
        <w:rPr>
          <w:rStyle w:val="FootnoteReference"/>
          <w:rFonts w:ascii="Arial" w:hAnsi="Arial" w:cs="Arial"/>
        </w:rPr>
        <w:footnoteReference w:id="32"/>
      </w:r>
      <w:r>
        <w:rPr>
          <w:rFonts w:ascii="Arial" w:hAnsi="Arial" w:cs="Arial"/>
        </w:rPr>
        <w:t xml:space="preserve"> This highlights the ongoing difficulties in this area, with patients left for days with no way of communicating with healthcare professionals</w:t>
      </w:r>
      <w:r w:rsidR="003C6D5E">
        <w:rPr>
          <w:rFonts w:ascii="Arial" w:hAnsi="Arial" w:cs="Arial"/>
        </w:rPr>
        <w:t>. This is clearly dangerous and distressing for those patients involved, and is completely unacceptable</w:t>
      </w:r>
      <w:r>
        <w:rPr>
          <w:rFonts w:ascii="Arial" w:hAnsi="Arial" w:cs="Arial"/>
        </w:rPr>
        <w:t>.</w:t>
      </w:r>
    </w:p>
    <w:p w14:paraId="26E84842" w14:textId="05410366" w:rsidR="0094029B" w:rsidRPr="0094029B" w:rsidRDefault="0094029B" w:rsidP="00B275B0">
      <w:pPr>
        <w:rPr>
          <w:rFonts w:ascii="Arial" w:hAnsi="Arial" w:cs="Arial"/>
          <w:i/>
        </w:rPr>
      </w:pPr>
      <w:r w:rsidRPr="004E6947">
        <w:rPr>
          <w:rFonts w:ascii="Arial" w:hAnsi="Arial" w:cs="Arial"/>
          <w:b/>
        </w:rPr>
        <w:t xml:space="preserve">Without a properly qualified communication professional and accessible information, people who use BSL </w:t>
      </w:r>
      <w:r w:rsidR="00DB4F7C" w:rsidRPr="004E6947">
        <w:rPr>
          <w:rFonts w:ascii="Arial" w:hAnsi="Arial" w:cs="Arial"/>
          <w:b/>
        </w:rPr>
        <w:t xml:space="preserve">in particular </w:t>
      </w:r>
      <w:r w:rsidRPr="004E6947">
        <w:rPr>
          <w:rFonts w:ascii="Arial" w:hAnsi="Arial" w:cs="Arial"/>
          <w:b/>
        </w:rPr>
        <w:t>are at risk of worse care and poor health</w:t>
      </w:r>
      <w:r w:rsidRPr="0094029B">
        <w:rPr>
          <w:rFonts w:ascii="Arial" w:hAnsi="Arial" w:cs="Arial"/>
        </w:rPr>
        <w:t>. Research by the charity SignHealth</w:t>
      </w:r>
      <w:r w:rsidR="00B275B0">
        <w:rPr>
          <w:rFonts w:ascii="Arial" w:hAnsi="Arial" w:cs="Arial"/>
        </w:rPr>
        <w:t xml:space="preserve"> </w:t>
      </w:r>
      <w:r w:rsidRPr="0094029B">
        <w:rPr>
          <w:rFonts w:ascii="Arial" w:hAnsi="Arial" w:cs="Arial"/>
        </w:rPr>
        <w:t>shows that over a third (34%) of people who use BSL were unaware they had high or very high blood pressure and more than half (55%) of those who said they had cardiovascular disease were not receiving appropriate treatment.</w:t>
      </w:r>
      <w:r w:rsidR="00B275B0" w:rsidRPr="0094029B">
        <w:rPr>
          <w:rStyle w:val="FootnoteReference"/>
          <w:rFonts w:ascii="Arial" w:hAnsi="Arial" w:cs="Arial"/>
        </w:rPr>
        <w:footnoteReference w:id="33"/>
      </w:r>
      <w:r w:rsidR="00B275B0" w:rsidRPr="0094029B">
        <w:rPr>
          <w:rFonts w:ascii="Arial" w:hAnsi="Arial" w:cs="Arial"/>
        </w:rPr>
        <w:t xml:space="preserve"> </w:t>
      </w:r>
      <w:r w:rsidRPr="0094029B">
        <w:rPr>
          <w:rFonts w:ascii="Arial" w:hAnsi="Arial" w:cs="Arial"/>
        </w:rPr>
        <w:t xml:space="preserve">This suggests that people who use BSL may not be getting the care they need due to problems with communication and understanding. SignHealth estimates that the missed diagnosis and poor treatment of people who </w:t>
      </w:r>
      <w:r w:rsidR="00516F53">
        <w:rPr>
          <w:rFonts w:ascii="Arial" w:hAnsi="Arial" w:cs="Arial"/>
        </w:rPr>
        <w:t>use BSL</w:t>
      </w:r>
      <w:r w:rsidRPr="0094029B">
        <w:rPr>
          <w:rFonts w:ascii="Arial" w:hAnsi="Arial" w:cs="Arial"/>
        </w:rPr>
        <w:t xml:space="preserve"> costs the NHS £30m every year.</w:t>
      </w:r>
      <w:r w:rsidR="00B275B0" w:rsidRPr="0094029B">
        <w:rPr>
          <w:rStyle w:val="FootnoteReference"/>
          <w:rFonts w:ascii="Arial" w:hAnsi="Arial" w:cs="Arial"/>
        </w:rPr>
        <w:footnoteReference w:id="34"/>
      </w:r>
    </w:p>
    <w:p w14:paraId="21DFA5B7" w14:textId="02DD651F" w:rsidR="0087226B" w:rsidRDefault="00E1618E" w:rsidP="006578F8">
      <w:pPr>
        <w:rPr>
          <w:rFonts w:ascii="Arial" w:hAnsi="Arial" w:cs="Arial"/>
        </w:rPr>
      </w:pPr>
      <w:r w:rsidRPr="00E1618E">
        <w:rPr>
          <w:rFonts w:ascii="Arial" w:hAnsi="Arial" w:cs="Arial"/>
        </w:rPr>
        <w:t xml:space="preserve">When people with hearing loss are accessing planned care, </w:t>
      </w:r>
      <w:r w:rsidR="00516F53">
        <w:rPr>
          <w:rFonts w:ascii="Arial" w:hAnsi="Arial" w:cs="Arial"/>
        </w:rPr>
        <w:t>such as advance GP or outpatient appointment</w:t>
      </w:r>
      <w:r w:rsidR="00BF0520">
        <w:rPr>
          <w:rFonts w:ascii="Arial" w:hAnsi="Arial" w:cs="Arial"/>
        </w:rPr>
        <w:t>s</w:t>
      </w:r>
      <w:r w:rsidR="00516F53">
        <w:rPr>
          <w:rFonts w:ascii="Arial" w:hAnsi="Arial" w:cs="Arial"/>
        </w:rPr>
        <w:t xml:space="preserve">, </w:t>
      </w:r>
      <w:r w:rsidRPr="00E1618E">
        <w:rPr>
          <w:rFonts w:ascii="Arial" w:hAnsi="Arial" w:cs="Arial"/>
        </w:rPr>
        <w:t>there should be adequate time to make reasonable adjustments and arrange the provision of the</w:t>
      </w:r>
      <w:r w:rsidR="00516F53">
        <w:rPr>
          <w:rFonts w:ascii="Arial" w:hAnsi="Arial" w:cs="Arial"/>
        </w:rPr>
        <w:t xml:space="preserve"> person</w:t>
      </w:r>
      <w:r w:rsidR="00780A1A">
        <w:rPr>
          <w:rFonts w:ascii="Arial" w:hAnsi="Arial" w:cs="Arial"/>
        </w:rPr>
        <w:t>’</w:t>
      </w:r>
      <w:r w:rsidR="00516F53">
        <w:rPr>
          <w:rFonts w:ascii="Arial" w:hAnsi="Arial" w:cs="Arial"/>
        </w:rPr>
        <w:t xml:space="preserve">s </w:t>
      </w:r>
      <w:r w:rsidRPr="00E1618E">
        <w:rPr>
          <w:rFonts w:ascii="Arial" w:hAnsi="Arial" w:cs="Arial"/>
        </w:rPr>
        <w:t>preferred type of communication support</w:t>
      </w:r>
      <w:r w:rsidR="00561D2C">
        <w:rPr>
          <w:rFonts w:ascii="Arial" w:hAnsi="Arial" w:cs="Arial"/>
        </w:rPr>
        <w:t xml:space="preserve">. </w:t>
      </w:r>
      <w:r w:rsidR="00516F53">
        <w:rPr>
          <w:rFonts w:ascii="Arial" w:hAnsi="Arial" w:cs="Arial"/>
        </w:rPr>
        <w:t>Planning communication support in advance is especially important, given the</w:t>
      </w:r>
      <w:r>
        <w:rPr>
          <w:rFonts w:ascii="Arial" w:hAnsi="Arial" w:cs="Arial"/>
        </w:rPr>
        <w:t xml:space="preserve"> high level of unmet need for communication support in </w:t>
      </w:r>
      <w:r w:rsidR="00780A1A">
        <w:rPr>
          <w:rFonts w:ascii="Arial" w:hAnsi="Arial" w:cs="Arial"/>
        </w:rPr>
        <w:t>general.</w:t>
      </w:r>
      <w:r>
        <w:rPr>
          <w:rFonts w:ascii="Arial" w:hAnsi="Arial" w:cs="Arial"/>
        </w:rPr>
        <w:t xml:space="preserve"> </w:t>
      </w:r>
      <w:r w:rsidR="00780A1A">
        <w:rPr>
          <w:rFonts w:ascii="Arial" w:hAnsi="Arial" w:cs="Arial"/>
        </w:rPr>
        <w:t xml:space="preserve">The </w:t>
      </w:r>
      <w:r>
        <w:rPr>
          <w:rFonts w:ascii="Arial" w:hAnsi="Arial" w:cs="Arial"/>
        </w:rPr>
        <w:t xml:space="preserve">latest figures </w:t>
      </w:r>
      <w:r w:rsidR="00780A1A">
        <w:rPr>
          <w:rFonts w:ascii="Arial" w:hAnsi="Arial" w:cs="Arial"/>
        </w:rPr>
        <w:t xml:space="preserve">from NRCPD show </w:t>
      </w:r>
      <w:r>
        <w:rPr>
          <w:rFonts w:ascii="Arial" w:hAnsi="Arial" w:cs="Arial"/>
        </w:rPr>
        <w:t>that there are only 1,098 NRCPD registered BSL interpreters,</w:t>
      </w:r>
      <w:r>
        <w:rPr>
          <w:rStyle w:val="FootnoteReference"/>
          <w:rFonts w:ascii="Arial" w:hAnsi="Arial" w:cs="Arial"/>
        </w:rPr>
        <w:footnoteReference w:id="35"/>
      </w:r>
      <w:r>
        <w:rPr>
          <w:rFonts w:ascii="Arial" w:hAnsi="Arial" w:cs="Arial"/>
        </w:rPr>
        <w:t xml:space="preserve"> compared with at least 24,000 </w:t>
      </w:r>
      <w:r w:rsidR="00817A6C">
        <w:rPr>
          <w:rFonts w:ascii="Arial" w:hAnsi="Arial" w:cs="Arial"/>
        </w:rPr>
        <w:t>people who use BSL</w:t>
      </w:r>
      <w:r>
        <w:rPr>
          <w:rFonts w:ascii="Arial" w:hAnsi="Arial" w:cs="Arial"/>
        </w:rPr>
        <w:t xml:space="preserve"> across the country.</w:t>
      </w:r>
      <w:r>
        <w:rPr>
          <w:rStyle w:val="FootnoteReference"/>
          <w:rFonts w:ascii="Arial" w:hAnsi="Arial" w:cs="Arial"/>
        </w:rPr>
        <w:footnoteReference w:id="36"/>
      </w:r>
      <w:r>
        <w:rPr>
          <w:rFonts w:ascii="Arial" w:hAnsi="Arial" w:cs="Arial"/>
        </w:rPr>
        <w:t xml:space="preserve"> </w:t>
      </w:r>
      <w:r w:rsidR="0094029B">
        <w:rPr>
          <w:rFonts w:ascii="Arial" w:hAnsi="Arial" w:cs="Arial"/>
        </w:rPr>
        <w:t>This highlights the importance of communication needs being</w:t>
      </w:r>
      <w:r w:rsidR="00561D2C">
        <w:rPr>
          <w:rFonts w:ascii="Arial" w:hAnsi="Arial" w:cs="Arial"/>
        </w:rPr>
        <w:t xml:space="preserve"> consistently recorded</w:t>
      </w:r>
      <w:r w:rsidR="00BF0520">
        <w:rPr>
          <w:rFonts w:ascii="Arial" w:hAnsi="Arial" w:cs="Arial"/>
        </w:rPr>
        <w:t xml:space="preserve"> and flagged</w:t>
      </w:r>
      <w:r w:rsidR="00561D2C">
        <w:rPr>
          <w:rFonts w:ascii="Arial" w:hAnsi="Arial" w:cs="Arial"/>
        </w:rPr>
        <w:t xml:space="preserve">, to ensure </w:t>
      </w:r>
      <w:r w:rsidR="00BF0520">
        <w:rPr>
          <w:rFonts w:ascii="Arial" w:hAnsi="Arial" w:cs="Arial"/>
        </w:rPr>
        <w:t xml:space="preserve">staff are prompted to book communication support </w:t>
      </w:r>
      <w:r w:rsidR="00561D2C">
        <w:rPr>
          <w:rFonts w:ascii="Arial" w:hAnsi="Arial" w:cs="Arial"/>
        </w:rPr>
        <w:t xml:space="preserve">as soon as an appointment is </w:t>
      </w:r>
      <w:r w:rsidR="00561D2C" w:rsidRPr="003A7805">
        <w:rPr>
          <w:rFonts w:ascii="Arial" w:hAnsi="Arial" w:cs="Arial"/>
        </w:rPr>
        <w:t>scheduled</w:t>
      </w:r>
      <w:r w:rsidR="00BF0520" w:rsidRPr="003A7805">
        <w:rPr>
          <w:rFonts w:ascii="Arial" w:hAnsi="Arial" w:cs="Arial"/>
        </w:rPr>
        <w:t xml:space="preserve"> </w:t>
      </w:r>
      <w:r w:rsidR="003A7805" w:rsidRPr="003A7805">
        <w:rPr>
          <w:rFonts w:ascii="Arial" w:hAnsi="Arial" w:cs="Arial"/>
        </w:rPr>
        <w:t xml:space="preserve">(see </w:t>
      </w:r>
      <w:hyperlink w:anchor="Appointment" w:history="1">
        <w:r w:rsidR="003A7805" w:rsidRPr="00247333">
          <w:rPr>
            <w:rStyle w:val="Hyperlink"/>
            <w:rFonts w:ascii="Arial" w:hAnsi="Arial" w:cs="Arial"/>
          </w:rPr>
          <w:t>Section 3.2.2</w:t>
        </w:r>
      </w:hyperlink>
      <w:r w:rsidR="00BF0520" w:rsidRPr="003A7805">
        <w:rPr>
          <w:rFonts w:ascii="Arial" w:hAnsi="Arial" w:cs="Arial"/>
        </w:rPr>
        <w:t>).</w:t>
      </w:r>
    </w:p>
    <w:p w14:paraId="09B45F03" w14:textId="5EA028DD" w:rsidR="00500366" w:rsidRDefault="00E1618E" w:rsidP="00787E0A">
      <w:pPr>
        <w:rPr>
          <w:rFonts w:ascii="Arial" w:hAnsi="Arial" w:cs="Arial"/>
        </w:rPr>
      </w:pPr>
      <w:r>
        <w:rPr>
          <w:rFonts w:ascii="Arial" w:hAnsi="Arial" w:cs="Arial"/>
        </w:rPr>
        <w:t>In instances of unplann</w:t>
      </w:r>
      <w:r w:rsidR="00561D2C">
        <w:rPr>
          <w:rFonts w:ascii="Arial" w:hAnsi="Arial" w:cs="Arial"/>
        </w:rPr>
        <w:t>ed and emergency care, however</w:t>
      </w:r>
      <w:r>
        <w:rPr>
          <w:rFonts w:ascii="Arial" w:hAnsi="Arial" w:cs="Arial"/>
        </w:rPr>
        <w:t xml:space="preserve">, </w:t>
      </w:r>
      <w:r w:rsidR="0087226B">
        <w:rPr>
          <w:rFonts w:ascii="Arial" w:hAnsi="Arial" w:cs="Arial"/>
        </w:rPr>
        <w:t xml:space="preserve">communication support may be unavailable at short notice. </w:t>
      </w:r>
      <w:r w:rsidR="00780A1A">
        <w:rPr>
          <w:rFonts w:ascii="Arial" w:hAnsi="Arial" w:cs="Arial"/>
        </w:rPr>
        <w:t>In these circumstances</w:t>
      </w:r>
      <w:r w:rsidR="00BF0520">
        <w:rPr>
          <w:rFonts w:ascii="Arial" w:hAnsi="Arial" w:cs="Arial"/>
        </w:rPr>
        <w:t>,</w:t>
      </w:r>
      <w:r w:rsidR="006578F8">
        <w:rPr>
          <w:rFonts w:ascii="Arial" w:hAnsi="Arial" w:cs="Arial"/>
        </w:rPr>
        <w:t xml:space="preserve"> </w:t>
      </w:r>
      <w:r w:rsidR="00BF0520">
        <w:rPr>
          <w:rFonts w:ascii="Arial" w:hAnsi="Arial" w:cs="Arial"/>
        </w:rPr>
        <w:t>r</w:t>
      </w:r>
      <w:r w:rsidR="006578F8">
        <w:rPr>
          <w:rFonts w:ascii="Arial" w:hAnsi="Arial" w:cs="Arial"/>
        </w:rPr>
        <w:t>e</w:t>
      </w:r>
      <w:r w:rsidR="00003500">
        <w:rPr>
          <w:rFonts w:ascii="Arial" w:hAnsi="Arial" w:cs="Arial"/>
        </w:rPr>
        <w:t>mote BSL</w:t>
      </w:r>
      <w:r w:rsidR="006578F8">
        <w:rPr>
          <w:rFonts w:ascii="Arial" w:hAnsi="Arial" w:cs="Arial"/>
        </w:rPr>
        <w:t xml:space="preserve"> interpreting services may </w:t>
      </w:r>
      <w:r w:rsidR="00C81CDE">
        <w:rPr>
          <w:rFonts w:ascii="Arial" w:hAnsi="Arial" w:cs="Arial"/>
        </w:rPr>
        <w:t>help</w:t>
      </w:r>
      <w:r w:rsidR="00AB2FEB">
        <w:rPr>
          <w:rFonts w:ascii="Arial" w:hAnsi="Arial" w:cs="Arial"/>
        </w:rPr>
        <w:t xml:space="preserve"> </w:t>
      </w:r>
      <w:r w:rsidR="006578F8">
        <w:rPr>
          <w:rFonts w:ascii="Arial" w:hAnsi="Arial" w:cs="Arial"/>
        </w:rPr>
        <w:t xml:space="preserve">people who </w:t>
      </w:r>
      <w:r w:rsidR="00B4124A">
        <w:rPr>
          <w:rFonts w:ascii="Arial" w:hAnsi="Arial" w:cs="Arial"/>
        </w:rPr>
        <w:t>use BSL</w:t>
      </w:r>
      <w:r w:rsidR="006578F8">
        <w:rPr>
          <w:rFonts w:ascii="Arial" w:hAnsi="Arial" w:cs="Arial"/>
        </w:rPr>
        <w:t xml:space="preserve"> </w:t>
      </w:r>
      <w:r w:rsidR="00854F76">
        <w:rPr>
          <w:rFonts w:ascii="Arial" w:hAnsi="Arial" w:cs="Arial"/>
        </w:rPr>
        <w:t>communicate with health and social care professionals</w:t>
      </w:r>
      <w:r w:rsidR="007B665C">
        <w:rPr>
          <w:rFonts w:ascii="Arial" w:hAnsi="Arial" w:cs="Arial"/>
        </w:rPr>
        <w:t xml:space="preserve">. </w:t>
      </w:r>
      <w:r w:rsidR="0077271B">
        <w:rPr>
          <w:rFonts w:ascii="Arial" w:hAnsi="Arial" w:cs="Arial"/>
        </w:rPr>
        <w:t xml:space="preserve">Remote BSL services work in a similar way to remote BSL </w:t>
      </w:r>
      <w:r w:rsidR="003058C0">
        <w:rPr>
          <w:rFonts w:ascii="Arial" w:hAnsi="Arial" w:cs="Arial"/>
        </w:rPr>
        <w:t>Video Relay Service (</w:t>
      </w:r>
      <w:r w:rsidR="0077271B">
        <w:rPr>
          <w:rFonts w:ascii="Arial" w:hAnsi="Arial" w:cs="Arial"/>
        </w:rPr>
        <w:t>VRS</w:t>
      </w:r>
      <w:r w:rsidR="003058C0">
        <w:rPr>
          <w:rFonts w:ascii="Arial" w:hAnsi="Arial" w:cs="Arial"/>
        </w:rPr>
        <w:t>)</w:t>
      </w:r>
      <w:r w:rsidR="0077271B">
        <w:rPr>
          <w:rFonts w:ascii="Arial" w:hAnsi="Arial" w:cs="Arial"/>
        </w:rPr>
        <w:t xml:space="preserve"> (see </w:t>
      </w:r>
      <w:hyperlink w:anchor="Contactingservices" w:history="1">
        <w:r w:rsidR="003058C0" w:rsidRPr="00247333">
          <w:rPr>
            <w:rStyle w:val="Hyperlink"/>
            <w:rFonts w:ascii="Arial" w:hAnsi="Arial" w:cs="Arial"/>
          </w:rPr>
          <w:t>Section 3.1</w:t>
        </w:r>
      </w:hyperlink>
      <w:r w:rsidR="0077271B" w:rsidRPr="003058C0">
        <w:rPr>
          <w:rFonts w:ascii="Arial" w:hAnsi="Arial" w:cs="Arial"/>
        </w:rPr>
        <w:t>)</w:t>
      </w:r>
      <w:r w:rsidR="0077271B">
        <w:rPr>
          <w:rFonts w:ascii="Arial" w:hAnsi="Arial" w:cs="Arial"/>
        </w:rPr>
        <w:t xml:space="preserve"> and b</w:t>
      </w:r>
      <w:r w:rsidR="007B665C">
        <w:rPr>
          <w:rFonts w:ascii="Arial" w:hAnsi="Arial" w:cs="Arial"/>
        </w:rPr>
        <w:t>oth services involve a</w:t>
      </w:r>
      <w:r w:rsidR="006578F8" w:rsidRPr="006578F8">
        <w:rPr>
          <w:rFonts w:ascii="Arial" w:hAnsi="Arial" w:cs="Arial"/>
        </w:rPr>
        <w:t xml:space="preserve"> BSL interpret</w:t>
      </w:r>
      <w:r w:rsidR="007B665C">
        <w:rPr>
          <w:rFonts w:ascii="Arial" w:hAnsi="Arial" w:cs="Arial"/>
        </w:rPr>
        <w:t>er translating</w:t>
      </w:r>
      <w:r w:rsidR="006578F8" w:rsidRPr="006578F8">
        <w:rPr>
          <w:rFonts w:ascii="Arial" w:hAnsi="Arial" w:cs="Arial"/>
        </w:rPr>
        <w:t xml:space="preserve"> wh</w:t>
      </w:r>
      <w:r w:rsidR="007B665C">
        <w:rPr>
          <w:rFonts w:ascii="Arial" w:hAnsi="Arial" w:cs="Arial"/>
        </w:rPr>
        <w:t xml:space="preserve">at is being said from English </w:t>
      </w:r>
      <w:r w:rsidR="006578F8" w:rsidRPr="006578F8">
        <w:rPr>
          <w:rFonts w:ascii="Arial" w:hAnsi="Arial" w:cs="Arial"/>
        </w:rPr>
        <w:t>to BSL and vice versa via an online video link</w:t>
      </w:r>
      <w:r w:rsidR="0077271B">
        <w:rPr>
          <w:rFonts w:ascii="Arial" w:hAnsi="Arial" w:cs="Arial"/>
        </w:rPr>
        <w:t>.</w:t>
      </w:r>
      <w:r w:rsidR="006578F8">
        <w:rPr>
          <w:rFonts w:ascii="Arial" w:hAnsi="Arial" w:cs="Arial"/>
        </w:rPr>
        <w:t xml:space="preserve"> </w:t>
      </w:r>
      <w:r w:rsidR="00500366">
        <w:rPr>
          <w:rFonts w:ascii="Arial" w:hAnsi="Arial" w:cs="Arial"/>
        </w:rPr>
        <w:t xml:space="preserve">Although </w:t>
      </w:r>
      <w:r w:rsidR="00BF0520">
        <w:rPr>
          <w:rFonts w:ascii="Arial" w:hAnsi="Arial" w:cs="Arial"/>
        </w:rPr>
        <w:t>useful in emergencies</w:t>
      </w:r>
      <w:r w:rsidR="00500366">
        <w:rPr>
          <w:rFonts w:ascii="Arial" w:hAnsi="Arial" w:cs="Arial"/>
        </w:rPr>
        <w:t xml:space="preserve">, </w:t>
      </w:r>
      <w:r w:rsidR="00BF0520">
        <w:rPr>
          <w:rFonts w:ascii="Arial" w:hAnsi="Arial" w:cs="Arial"/>
        </w:rPr>
        <w:t xml:space="preserve">remote BSL interpreting services </w:t>
      </w:r>
      <w:r w:rsidR="00500366">
        <w:rPr>
          <w:rFonts w:ascii="Arial" w:hAnsi="Arial" w:cs="Arial"/>
        </w:rPr>
        <w:t>should not be</w:t>
      </w:r>
      <w:r w:rsidR="00BF0520">
        <w:rPr>
          <w:rFonts w:ascii="Arial" w:hAnsi="Arial" w:cs="Arial"/>
        </w:rPr>
        <w:t xml:space="preserve"> seen</w:t>
      </w:r>
      <w:r w:rsidR="00817A6C">
        <w:rPr>
          <w:rFonts w:ascii="Arial" w:hAnsi="Arial" w:cs="Arial"/>
        </w:rPr>
        <w:t xml:space="preserve"> a full replacement</w:t>
      </w:r>
      <w:r w:rsidR="00500366">
        <w:rPr>
          <w:rFonts w:ascii="Arial" w:hAnsi="Arial" w:cs="Arial"/>
        </w:rPr>
        <w:t xml:space="preserve"> </w:t>
      </w:r>
      <w:r w:rsidR="00BF0520">
        <w:rPr>
          <w:rFonts w:ascii="Arial" w:hAnsi="Arial" w:cs="Arial"/>
        </w:rPr>
        <w:t>for</w:t>
      </w:r>
      <w:r w:rsidR="00500366">
        <w:rPr>
          <w:rFonts w:ascii="Arial" w:hAnsi="Arial" w:cs="Arial"/>
        </w:rPr>
        <w:t xml:space="preserve"> </w:t>
      </w:r>
      <w:r w:rsidR="00BF0520">
        <w:rPr>
          <w:rFonts w:ascii="Arial" w:hAnsi="Arial" w:cs="Arial"/>
        </w:rPr>
        <w:t>face-to-face</w:t>
      </w:r>
      <w:r w:rsidR="00500366">
        <w:rPr>
          <w:rFonts w:ascii="Arial" w:hAnsi="Arial" w:cs="Arial"/>
        </w:rPr>
        <w:t xml:space="preserve"> </w:t>
      </w:r>
      <w:r w:rsidR="00BF0520">
        <w:rPr>
          <w:rFonts w:ascii="Arial" w:hAnsi="Arial" w:cs="Arial"/>
        </w:rPr>
        <w:t>communication support</w:t>
      </w:r>
      <w:r w:rsidR="00500366">
        <w:rPr>
          <w:rFonts w:ascii="Arial" w:hAnsi="Arial" w:cs="Arial"/>
        </w:rPr>
        <w:t xml:space="preserve">. </w:t>
      </w:r>
      <w:r w:rsidR="00EE6BA1">
        <w:rPr>
          <w:rFonts w:ascii="Arial" w:hAnsi="Arial" w:cs="Arial"/>
        </w:rPr>
        <w:t>Remote BSL interpreting services may also be unsuitable for people with sight</w:t>
      </w:r>
      <w:r w:rsidR="00093FE0">
        <w:rPr>
          <w:rFonts w:ascii="Arial" w:hAnsi="Arial" w:cs="Arial"/>
        </w:rPr>
        <w:t xml:space="preserve"> </w:t>
      </w:r>
      <w:r w:rsidR="00EE6BA1">
        <w:rPr>
          <w:rFonts w:ascii="Arial" w:hAnsi="Arial" w:cs="Arial"/>
        </w:rPr>
        <w:t xml:space="preserve">loss or </w:t>
      </w:r>
      <w:r w:rsidR="00854F76">
        <w:rPr>
          <w:rFonts w:ascii="Arial" w:hAnsi="Arial" w:cs="Arial"/>
        </w:rPr>
        <w:t xml:space="preserve">for </w:t>
      </w:r>
      <w:r w:rsidR="00EE6BA1">
        <w:rPr>
          <w:rFonts w:ascii="Arial" w:hAnsi="Arial" w:cs="Arial"/>
        </w:rPr>
        <w:t>sensitive discussions about a patient’s treatment and care.</w:t>
      </w:r>
      <w:r w:rsidR="00500366">
        <w:rPr>
          <w:rFonts w:ascii="Arial" w:hAnsi="Arial" w:cs="Arial"/>
        </w:rPr>
        <w:t xml:space="preserve"> </w:t>
      </w:r>
      <w:r w:rsidR="00787E0A">
        <w:rPr>
          <w:rFonts w:ascii="Arial" w:hAnsi="Arial" w:cs="Arial"/>
        </w:rPr>
        <w:t xml:space="preserve">Similarly, such services may be </w:t>
      </w:r>
      <w:r w:rsidR="00EE6BA1">
        <w:rPr>
          <w:rFonts w:ascii="Arial" w:hAnsi="Arial" w:cs="Arial"/>
        </w:rPr>
        <w:t xml:space="preserve">inappropriate </w:t>
      </w:r>
      <w:r w:rsidR="00787E0A">
        <w:rPr>
          <w:rFonts w:ascii="Arial" w:hAnsi="Arial" w:cs="Arial"/>
        </w:rPr>
        <w:t>for people who are not comfortable using technology or who don’t use the internet.</w:t>
      </w:r>
      <w:r w:rsidR="0077271B">
        <w:rPr>
          <w:rFonts w:ascii="Arial" w:hAnsi="Arial" w:cs="Arial"/>
        </w:rPr>
        <w:t xml:space="preserve"> As highlighted in </w:t>
      </w:r>
      <w:hyperlink w:anchor="Contactingservices" w:history="1">
        <w:r w:rsidR="0077271B" w:rsidRPr="00247333">
          <w:rPr>
            <w:rStyle w:val="Hyperlink"/>
            <w:rFonts w:ascii="Arial" w:hAnsi="Arial" w:cs="Arial"/>
          </w:rPr>
          <w:t>Section</w:t>
        </w:r>
        <w:r w:rsidR="00787E0A" w:rsidRPr="00247333">
          <w:rPr>
            <w:rStyle w:val="Hyperlink"/>
            <w:rFonts w:ascii="Arial" w:hAnsi="Arial" w:cs="Arial"/>
          </w:rPr>
          <w:t xml:space="preserve"> </w:t>
        </w:r>
        <w:r w:rsidR="00032ACE" w:rsidRPr="00247333">
          <w:rPr>
            <w:rStyle w:val="Hyperlink"/>
            <w:rFonts w:ascii="Arial" w:hAnsi="Arial" w:cs="Arial"/>
          </w:rPr>
          <w:t>3.1</w:t>
        </w:r>
      </w:hyperlink>
      <w:r w:rsidR="0077271B">
        <w:rPr>
          <w:rFonts w:ascii="Arial" w:hAnsi="Arial" w:cs="Arial"/>
        </w:rPr>
        <w:t>, t</w:t>
      </w:r>
      <w:r w:rsidR="00787E0A">
        <w:rPr>
          <w:rFonts w:ascii="Arial" w:hAnsi="Arial" w:cs="Arial"/>
        </w:rPr>
        <w:t>his is a particular consideration for this patient group, as ONS research</w:t>
      </w:r>
      <w:r w:rsidR="00787E0A">
        <w:rPr>
          <w:rStyle w:val="FootnoteReference"/>
          <w:rFonts w:ascii="Arial" w:hAnsi="Arial" w:cs="Arial"/>
        </w:rPr>
        <w:footnoteReference w:id="37"/>
      </w:r>
      <w:r w:rsidR="00787E0A">
        <w:rPr>
          <w:rFonts w:ascii="Arial" w:hAnsi="Arial" w:cs="Arial"/>
        </w:rPr>
        <w:t xml:space="preserve"> shows that 20% of people with a disability have never used the internet</w:t>
      </w:r>
      <w:r w:rsidR="00D833B5">
        <w:rPr>
          <w:rFonts w:ascii="Arial" w:hAnsi="Arial" w:cs="Arial"/>
        </w:rPr>
        <w:t xml:space="preserve"> and that those in older age groups tend to have the lowest rates of internet access and use</w:t>
      </w:r>
      <w:r w:rsidR="00787E0A">
        <w:rPr>
          <w:rFonts w:ascii="Arial" w:hAnsi="Arial" w:cs="Arial"/>
        </w:rPr>
        <w:t>.</w:t>
      </w:r>
    </w:p>
    <w:p w14:paraId="4D94D5D7" w14:textId="6BB3F18F" w:rsidR="0077271B" w:rsidRDefault="00C9124B" w:rsidP="000E38DD">
      <w:pPr>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2AA2595A" wp14:editId="6E6E6AF6">
                <wp:simplePos x="0" y="0"/>
                <wp:positionH relativeFrom="margin">
                  <wp:posOffset>-153670</wp:posOffset>
                </wp:positionH>
                <wp:positionV relativeFrom="paragraph">
                  <wp:posOffset>2136140</wp:posOffset>
                </wp:positionV>
                <wp:extent cx="5953125" cy="2266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953125" cy="226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828F7" id="Rectangle 14" o:spid="_x0000_s1026" style="position:absolute;margin-left:-12.1pt;margin-top:168.2pt;width:468.75pt;height:178.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" filled="f" strokecolor="black [3213]" strokeweight="1pt">
                <w10:wrap anchorx="margin"/>
              </v:rect>
            </w:pict>
          </mc:Fallback>
        </mc:AlternateContent>
      </w:r>
      <w:r w:rsidR="00D833B5">
        <w:rPr>
          <w:rFonts w:ascii="Arial" w:hAnsi="Arial" w:cs="Arial"/>
        </w:rPr>
        <w:t xml:space="preserve">In addition, more </w:t>
      </w:r>
      <w:r w:rsidR="0077271B">
        <w:rPr>
          <w:rFonts w:ascii="Arial" w:hAnsi="Arial" w:cs="Arial"/>
        </w:rPr>
        <w:t>need</w:t>
      </w:r>
      <w:r w:rsidR="00D833B5">
        <w:rPr>
          <w:rFonts w:ascii="Arial" w:hAnsi="Arial" w:cs="Arial"/>
        </w:rPr>
        <w:t>s</w:t>
      </w:r>
      <w:r w:rsidR="0077271B">
        <w:rPr>
          <w:rFonts w:ascii="Arial" w:hAnsi="Arial" w:cs="Arial"/>
        </w:rPr>
        <w:t xml:space="preserve"> to</w:t>
      </w:r>
      <w:r w:rsidR="00D833B5">
        <w:rPr>
          <w:rFonts w:ascii="Arial" w:hAnsi="Arial" w:cs="Arial"/>
        </w:rPr>
        <w:t xml:space="preserve"> be</w:t>
      </w:r>
      <w:r w:rsidR="0077271B">
        <w:rPr>
          <w:rFonts w:ascii="Arial" w:hAnsi="Arial" w:cs="Arial"/>
        </w:rPr>
        <w:t xml:space="preserve"> done</w:t>
      </w:r>
      <w:r w:rsidR="00D833B5">
        <w:rPr>
          <w:rFonts w:ascii="Arial" w:hAnsi="Arial" w:cs="Arial"/>
        </w:rPr>
        <w:t xml:space="preserve"> to</w:t>
      </w:r>
      <w:r w:rsidR="0077271B">
        <w:rPr>
          <w:rFonts w:ascii="Arial" w:hAnsi="Arial" w:cs="Arial"/>
        </w:rPr>
        <w:t xml:space="preserve"> improve the</w:t>
      </w:r>
      <w:r w:rsidR="0053511C">
        <w:rPr>
          <w:rFonts w:ascii="Arial" w:hAnsi="Arial" w:cs="Arial"/>
        </w:rPr>
        <w:t xml:space="preserve"> availability of health information in </w:t>
      </w:r>
      <w:r w:rsidR="00BF0520">
        <w:rPr>
          <w:rFonts w:ascii="Arial" w:hAnsi="Arial" w:cs="Arial"/>
        </w:rPr>
        <w:t>BSL</w:t>
      </w:r>
      <w:r w:rsidR="00F970AE">
        <w:rPr>
          <w:rFonts w:ascii="Arial" w:hAnsi="Arial" w:cs="Arial"/>
        </w:rPr>
        <w:t xml:space="preserve"> video</w:t>
      </w:r>
      <w:r w:rsidR="0053511C">
        <w:rPr>
          <w:rFonts w:ascii="Arial" w:hAnsi="Arial" w:cs="Arial"/>
        </w:rPr>
        <w:t xml:space="preserve">. Under </w:t>
      </w:r>
      <w:r w:rsidR="00EE6BA1">
        <w:rPr>
          <w:rFonts w:ascii="Arial" w:hAnsi="Arial" w:cs="Arial"/>
        </w:rPr>
        <w:t>accessibility standards in England and Wales</w:t>
      </w:r>
      <w:r w:rsidR="0053511C">
        <w:rPr>
          <w:rFonts w:ascii="Arial" w:hAnsi="Arial" w:cs="Arial"/>
        </w:rPr>
        <w:t>, patients with hearing loss have the right to receive information a format they can understand and this includes informati</w:t>
      </w:r>
      <w:r w:rsidR="00EE6BA1">
        <w:rPr>
          <w:rFonts w:ascii="Arial" w:hAnsi="Arial" w:cs="Arial"/>
        </w:rPr>
        <w:t>on in BSL video</w:t>
      </w:r>
      <w:r w:rsidR="00CF27B9">
        <w:rPr>
          <w:rFonts w:ascii="Arial" w:hAnsi="Arial" w:cs="Arial"/>
        </w:rPr>
        <w:t xml:space="preserve"> if this would best meet their needs</w:t>
      </w:r>
      <w:r w:rsidR="0053511C">
        <w:rPr>
          <w:rFonts w:ascii="Arial" w:hAnsi="Arial" w:cs="Arial"/>
        </w:rPr>
        <w:t>. This doesn’t mean that GPs and other NHS services have to provide information in BSL video themselves</w:t>
      </w:r>
      <w:r w:rsidR="00C81CDE">
        <w:rPr>
          <w:rFonts w:ascii="Arial" w:hAnsi="Arial" w:cs="Arial"/>
        </w:rPr>
        <w:t>; instead,</w:t>
      </w:r>
      <w:r w:rsidR="0053511C">
        <w:rPr>
          <w:rFonts w:ascii="Arial" w:hAnsi="Arial" w:cs="Arial"/>
        </w:rPr>
        <w:t xml:space="preserve"> it is only a requirement for them to </w:t>
      </w:r>
      <w:r w:rsidR="000E38DD">
        <w:rPr>
          <w:rFonts w:ascii="Arial" w:hAnsi="Arial" w:cs="Arial"/>
        </w:rPr>
        <w:t xml:space="preserve">ensure patients </w:t>
      </w:r>
      <w:r w:rsidR="00C81CDE">
        <w:rPr>
          <w:rFonts w:ascii="Arial" w:hAnsi="Arial" w:cs="Arial"/>
        </w:rPr>
        <w:t>have</w:t>
      </w:r>
      <w:r w:rsidR="000E38DD">
        <w:rPr>
          <w:rFonts w:ascii="Arial" w:hAnsi="Arial" w:cs="Arial"/>
        </w:rPr>
        <w:t xml:space="preserve"> </w:t>
      </w:r>
      <w:r w:rsidR="00EE6BA1">
        <w:rPr>
          <w:rFonts w:ascii="Arial" w:hAnsi="Arial" w:cs="Arial"/>
        </w:rPr>
        <w:t xml:space="preserve">access </w:t>
      </w:r>
      <w:r w:rsidR="00C81CDE">
        <w:rPr>
          <w:rFonts w:ascii="Arial" w:hAnsi="Arial" w:cs="Arial"/>
        </w:rPr>
        <w:t xml:space="preserve">to </w:t>
      </w:r>
      <w:r w:rsidR="00EE6BA1">
        <w:rPr>
          <w:rFonts w:ascii="Arial" w:hAnsi="Arial" w:cs="Arial"/>
        </w:rPr>
        <w:t xml:space="preserve">information in </w:t>
      </w:r>
      <w:r w:rsidR="00854F76">
        <w:rPr>
          <w:rFonts w:ascii="Arial" w:hAnsi="Arial" w:cs="Arial"/>
        </w:rPr>
        <w:t>an accessible format</w:t>
      </w:r>
      <w:r w:rsidR="00CF27B9">
        <w:rPr>
          <w:rFonts w:ascii="Arial" w:hAnsi="Arial" w:cs="Arial"/>
        </w:rPr>
        <w:t>.</w:t>
      </w:r>
      <w:r w:rsidR="000E38DD">
        <w:rPr>
          <w:rFonts w:ascii="Arial" w:hAnsi="Arial" w:cs="Arial"/>
        </w:rPr>
        <w:t xml:space="preserve"> </w:t>
      </w:r>
      <w:r w:rsidR="00CF27B9">
        <w:rPr>
          <w:rFonts w:ascii="Arial" w:hAnsi="Arial" w:cs="Arial"/>
        </w:rPr>
        <w:t>However, a</w:t>
      </w:r>
      <w:r w:rsidR="000E38DD">
        <w:rPr>
          <w:rFonts w:ascii="Arial" w:hAnsi="Arial" w:cs="Arial"/>
        </w:rPr>
        <w:t xml:space="preserve">t present, sources </w:t>
      </w:r>
      <w:r w:rsidR="00EE6BA1">
        <w:rPr>
          <w:rFonts w:ascii="Arial" w:hAnsi="Arial" w:cs="Arial"/>
        </w:rPr>
        <w:t xml:space="preserve">of </w:t>
      </w:r>
      <w:r w:rsidR="000E38DD">
        <w:rPr>
          <w:rFonts w:ascii="Arial" w:hAnsi="Arial" w:cs="Arial"/>
        </w:rPr>
        <w:t>health information in BSL video</w:t>
      </w:r>
      <w:r w:rsidR="00EE6BA1">
        <w:rPr>
          <w:rFonts w:ascii="Arial" w:hAnsi="Arial" w:cs="Arial"/>
        </w:rPr>
        <w:t xml:space="preserve"> are</w:t>
      </w:r>
      <w:r w:rsidR="000E38DD">
        <w:rPr>
          <w:rFonts w:ascii="Arial" w:hAnsi="Arial" w:cs="Arial"/>
        </w:rPr>
        <w:t xml:space="preserve"> fe</w:t>
      </w:r>
      <w:r w:rsidR="00854F76">
        <w:rPr>
          <w:rFonts w:ascii="Arial" w:hAnsi="Arial" w:cs="Arial"/>
        </w:rPr>
        <w:t>w and far between. O</w:t>
      </w:r>
      <w:r w:rsidR="000E38DD" w:rsidRPr="0094029B">
        <w:rPr>
          <w:rFonts w:ascii="Arial" w:hAnsi="Arial" w:cs="Arial"/>
        </w:rPr>
        <w:t>nly 6 of the 420 videos available on the NHS website are available in BSL – that’s just over 1%.</w:t>
      </w:r>
      <w:r w:rsidR="000E38DD" w:rsidRPr="0094029B">
        <w:rPr>
          <w:rStyle w:val="FootnoteReference"/>
          <w:rFonts w:ascii="Arial" w:hAnsi="Arial" w:cs="Arial"/>
        </w:rPr>
        <w:footnoteReference w:id="38"/>
      </w:r>
      <w:r w:rsidR="000E38DD">
        <w:rPr>
          <w:rFonts w:ascii="Arial" w:hAnsi="Arial" w:cs="Arial"/>
        </w:rPr>
        <w:t xml:space="preserve"> It is hoped that the NHS accessibility guidance and standards</w:t>
      </w:r>
      <w:r w:rsidR="00854F76">
        <w:rPr>
          <w:rFonts w:ascii="Arial" w:hAnsi="Arial" w:cs="Arial"/>
        </w:rPr>
        <w:t>,</w:t>
      </w:r>
      <w:r w:rsidR="000E38DD">
        <w:rPr>
          <w:rFonts w:ascii="Arial" w:hAnsi="Arial" w:cs="Arial"/>
        </w:rPr>
        <w:t xml:space="preserve"> and new legislation such as the British S</w:t>
      </w:r>
      <w:r w:rsidR="00854F76">
        <w:rPr>
          <w:rFonts w:ascii="Arial" w:hAnsi="Arial" w:cs="Arial"/>
        </w:rPr>
        <w:t>ign Language (Scotland) Act,</w:t>
      </w:r>
      <w:r w:rsidR="000E38DD">
        <w:rPr>
          <w:rFonts w:ascii="Arial" w:hAnsi="Arial" w:cs="Arial"/>
        </w:rPr>
        <w:t xml:space="preserve"> will drive improvement in this area in future</w:t>
      </w:r>
      <w:r w:rsidR="001D4638">
        <w:rPr>
          <w:rFonts w:ascii="Arial" w:hAnsi="Arial" w:cs="Arial"/>
        </w:rPr>
        <w:t xml:space="preserve">. However, to be effective, it is vital </w:t>
      </w:r>
      <w:r w:rsidR="00EE6BA1">
        <w:rPr>
          <w:rFonts w:ascii="Arial" w:hAnsi="Arial" w:cs="Arial"/>
        </w:rPr>
        <w:t xml:space="preserve">that this guidance and legislation </w:t>
      </w:r>
      <w:r w:rsidR="00162DE2">
        <w:rPr>
          <w:rFonts w:ascii="Arial" w:hAnsi="Arial" w:cs="Arial"/>
        </w:rPr>
        <w:t xml:space="preserve">is </w:t>
      </w:r>
      <w:r w:rsidR="000E38DD">
        <w:rPr>
          <w:rFonts w:ascii="Arial" w:hAnsi="Arial" w:cs="Arial"/>
        </w:rPr>
        <w:t>properly implemented and enforced</w:t>
      </w:r>
      <w:r w:rsidR="00931CC0">
        <w:rPr>
          <w:rFonts w:ascii="Arial" w:hAnsi="Arial" w:cs="Arial"/>
        </w:rPr>
        <w:t>.</w:t>
      </w:r>
    </w:p>
    <w:p w14:paraId="48F9DBC0" w14:textId="5A416844" w:rsidR="00E50461" w:rsidRPr="00E50461" w:rsidRDefault="00E50461" w:rsidP="00C31F74">
      <w:pPr>
        <w:rPr>
          <w:rFonts w:ascii="Arial" w:hAnsi="Arial" w:cs="Arial"/>
          <w:b/>
        </w:rPr>
      </w:pPr>
      <w:r w:rsidRPr="00E50461">
        <w:rPr>
          <w:rFonts w:ascii="Arial" w:hAnsi="Arial" w:cs="Arial"/>
          <w:b/>
        </w:rPr>
        <w:t>Recommendations</w:t>
      </w:r>
    </w:p>
    <w:p w14:paraId="0D79E3E7" w14:textId="1F06D7D5" w:rsidR="006E6ECD" w:rsidRDefault="00901A71" w:rsidP="00C31F74">
      <w:pPr>
        <w:rPr>
          <w:rFonts w:ascii="Arial" w:hAnsi="Arial" w:cs="Arial"/>
        </w:rPr>
      </w:pPr>
      <w:r>
        <w:rPr>
          <w:rFonts w:ascii="Arial" w:hAnsi="Arial" w:cs="Arial"/>
        </w:rPr>
        <w:t>P</w:t>
      </w:r>
      <w:r w:rsidR="00300C59">
        <w:rPr>
          <w:rFonts w:ascii="Arial" w:hAnsi="Arial" w:cs="Arial"/>
        </w:rPr>
        <w:t>roviders</w:t>
      </w:r>
      <w:r>
        <w:rPr>
          <w:rFonts w:ascii="Arial" w:hAnsi="Arial" w:cs="Arial"/>
        </w:rPr>
        <w:t xml:space="preserve"> of health and social care</w:t>
      </w:r>
      <w:r w:rsidR="00300C59">
        <w:rPr>
          <w:rFonts w:ascii="Arial" w:hAnsi="Arial" w:cs="Arial"/>
        </w:rPr>
        <w:t xml:space="preserve"> must act to ensure that t</w:t>
      </w:r>
      <w:r w:rsidR="00300C59" w:rsidRPr="00AB5D78">
        <w:rPr>
          <w:rFonts w:ascii="Arial" w:hAnsi="Arial" w:cs="Arial"/>
        </w:rPr>
        <w:t>he provision</w:t>
      </w:r>
      <w:r>
        <w:rPr>
          <w:rFonts w:ascii="Arial" w:hAnsi="Arial" w:cs="Arial"/>
        </w:rPr>
        <w:t xml:space="preserve"> of communication support is always</w:t>
      </w:r>
      <w:r w:rsidR="00300C59" w:rsidRPr="00AB5D78">
        <w:rPr>
          <w:rFonts w:ascii="Arial" w:hAnsi="Arial" w:cs="Arial"/>
        </w:rPr>
        <w:t xml:space="preserve"> based on a discussion </w:t>
      </w:r>
      <w:r>
        <w:rPr>
          <w:rFonts w:ascii="Arial" w:hAnsi="Arial" w:cs="Arial"/>
        </w:rPr>
        <w:t>with</w:t>
      </w:r>
      <w:r w:rsidR="00300C59" w:rsidRPr="00AB5D78">
        <w:rPr>
          <w:rFonts w:ascii="Arial" w:hAnsi="Arial" w:cs="Arial"/>
        </w:rPr>
        <w:t xml:space="preserve"> the person receiving support</w:t>
      </w:r>
      <w:r w:rsidR="00300C59">
        <w:rPr>
          <w:rFonts w:ascii="Arial" w:hAnsi="Arial" w:cs="Arial"/>
        </w:rPr>
        <w:t>, in line national accessibility guidance and standards</w:t>
      </w:r>
      <w:r>
        <w:rPr>
          <w:rFonts w:ascii="Arial" w:hAnsi="Arial" w:cs="Arial"/>
        </w:rPr>
        <w:t>.</w:t>
      </w:r>
      <w:r w:rsidR="00300C59">
        <w:rPr>
          <w:rFonts w:ascii="Arial" w:hAnsi="Arial" w:cs="Arial"/>
        </w:rPr>
        <w:t xml:space="preserve"> </w:t>
      </w:r>
      <w:r w:rsidR="00BF0520">
        <w:rPr>
          <w:rFonts w:ascii="Arial" w:hAnsi="Arial" w:cs="Arial"/>
        </w:rPr>
        <w:t>N</w:t>
      </w:r>
      <w:r w:rsidR="00705F38">
        <w:rPr>
          <w:rFonts w:ascii="Arial" w:hAnsi="Arial" w:cs="Arial"/>
        </w:rPr>
        <w:t>ew technologies</w:t>
      </w:r>
      <w:r w:rsidR="00AB5D78">
        <w:rPr>
          <w:rFonts w:ascii="Arial" w:hAnsi="Arial" w:cs="Arial"/>
        </w:rPr>
        <w:t xml:space="preserve"> have the potential to </w:t>
      </w:r>
      <w:r w:rsidR="00C81CDE">
        <w:rPr>
          <w:rFonts w:ascii="Arial" w:hAnsi="Arial" w:cs="Arial"/>
        </w:rPr>
        <w:t>improve access to health</w:t>
      </w:r>
      <w:r w:rsidR="008E3020">
        <w:rPr>
          <w:rFonts w:ascii="Arial" w:hAnsi="Arial" w:cs="Arial"/>
        </w:rPr>
        <w:t xml:space="preserve"> </w:t>
      </w:r>
      <w:r w:rsidR="00854F76">
        <w:rPr>
          <w:rFonts w:ascii="Arial" w:hAnsi="Arial" w:cs="Arial"/>
        </w:rPr>
        <w:t xml:space="preserve">and social care </w:t>
      </w:r>
      <w:r w:rsidR="008E3020">
        <w:rPr>
          <w:rFonts w:ascii="Arial" w:hAnsi="Arial" w:cs="Arial"/>
        </w:rPr>
        <w:t xml:space="preserve">services for more </w:t>
      </w:r>
      <w:r w:rsidR="00854F76">
        <w:rPr>
          <w:rFonts w:ascii="Arial" w:hAnsi="Arial" w:cs="Arial"/>
        </w:rPr>
        <w:t>people with hearing loss</w:t>
      </w:r>
      <w:r>
        <w:rPr>
          <w:rFonts w:ascii="Arial" w:hAnsi="Arial" w:cs="Arial"/>
        </w:rPr>
        <w:t>, and should be explored where appropriate</w:t>
      </w:r>
      <w:r w:rsidR="008A7E7E">
        <w:rPr>
          <w:rFonts w:ascii="Arial" w:hAnsi="Arial" w:cs="Arial"/>
          <w:i/>
        </w:rPr>
        <w:t>.</w:t>
      </w:r>
      <w:r>
        <w:rPr>
          <w:rFonts w:ascii="Arial" w:hAnsi="Arial" w:cs="Arial"/>
        </w:rPr>
        <w:t xml:space="preserve"> However, i</w:t>
      </w:r>
      <w:r w:rsidR="00AB5D78" w:rsidRPr="00AB5D78">
        <w:rPr>
          <w:rFonts w:ascii="Arial" w:hAnsi="Arial" w:cs="Arial"/>
        </w:rPr>
        <w:t>f the person</w:t>
      </w:r>
      <w:r w:rsidR="007702A9">
        <w:rPr>
          <w:rFonts w:ascii="Arial" w:hAnsi="Arial" w:cs="Arial"/>
        </w:rPr>
        <w:t xml:space="preserve"> in need of communication support</w:t>
      </w:r>
      <w:r w:rsidR="00AB5D78" w:rsidRPr="00AB5D78">
        <w:rPr>
          <w:rFonts w:ascii="Arial" w:hAnsi="Arial" w:cs="Arial"/>
        </w:rPr>
        <w:t xml:space="preserve"> thinks </w:t>
      </w:r>
      <w:r w:rsidR="007702A9">
        <w:rPr>
          <w:rFonts w:ascii="Arial" w:hAnsi="Arial" w:cs="Arial"/>
        </w:rPr>
        <w:t xml:space="preserve">that face-to-face </w:t>
      </w:r>
      <w:r w:rsidR="00AB5D78" w:rsidRPr="00AB5D78">
        <w:rPr>
          <w:rFonts w:ascii="Arial" w:hAnsi="Arial" w:cs="Arial"/>
        </w:rPr>
        <w:t xml:space="preserve">support is the best way of meeting their communication needs, </w:t>
      </w:r>
      <w:r w:rsidR="005A1546">
        <w:rPr>
          <w:rFonts w:ascii="Arial" w:hAnsi="Arial" w:cs="Arial"/>
        </w:rPr>
        <w:t xml:space="preserve">health </w:t>
      </w:r>
      <w:r>
        <w:rPr>
          <w:rFonts w:ascii="Arial" w:hAnsi="Arial" w:cs="Arial"/>
        </w:rPr>
        <w:t xml:space="preserve">and social care </w:t>
      </w:r>
      <w:r w:rsidR="00AB5D78" w:rsidRPr="00AB5D78">
        <w:rPr>
          <w:rFonts w:ascii="Arial" w:hAnsi="Arial" w:cs="Arial"/>
        </w:rPr>
        <w:t>services should make ever</w:t>
      </w:r>
      <w:r w:rsidR="007702A9">
        <w:rPr>
          <w:rFonts w:ascii="Arial" w:hAnsi="Arial" w:cs="Arial"/>
        </w:rPr>
        <w:t>y effort to accommodate this</w:t>
      </w:r>
      <w:r w:rsidR="00AB5D78" w:rsidRPr="00AB5D78">
        <w:rPr>
          <w:rFonts w:ascii="Arial" w:hAnsi="Arial" w:cs="Arial"/>
        </w:rPr>
        <w:t>.</w:t>
      </w:r>
      <w:r w:rsidR="00042D5A">
        <w:rPr>
          <w:rFonts w:ascii="Arial" w:hAnsi="Arial" w:cs="Arial"/>
        </w:rPr>
        <w:t xml:space="preserve"> Crucially, services must ensure that communication support professionals used are registered and appropriately qualified.</w:t>
      </w:r>
    </w:p>
    <w:p w14:paraId="64C13610" w14:textId="023716F1" w:rsidR="009F1AC3" w:rsidRPr="00E50461" w:rsidRDefault="009F1AC3" w:rsidP="009F1AC3">
      <w:pPr>
        <w:autoSpaceDE w:val="0"/>
        <w:autoSpaceDN w:val="0"/>
        <w:adjustRightInd w:val="0"/>
        <w:spacing w:before="220" w:after="0" w:line="241" w:lineRule="atLeast"/>
        <w:rPr>
          <w:rFonts w:ascii="Arial" w:hAnsi="Arial" w:cs="Arial"/>
          <w:i/>
        </w:rPr>
      </w:pPr>
      <w:r>
        <w:rPr>
          <w:rFonts w:ascii="Arial" w:hAnsi="Arial" w:cs="Arial"/>
          <w:i/>
        </w:rPr>
        <w:t xml:space="preserve">For a full list of recommendations, please see </w:t>
      </w:r>
      <w:hyperlink w:anchor="Fullrecommendations" w:history="1">
        <w:r w:rsidRPr="009F1AC3">
          <w:rPr>
            <w:rStyle w:val="Hyperlink"/>
            <w:rFonts w:ascii="Arial" w:hAnsi="Arial" w:cs="Arial"/>
            <w:i/>
          </w:rPr>
          <w:t>appendix 1.</w:t>
        </w:r>
      </w:hyperlink>
      <w:r>
        <w:rPr>
          <w:rFonts w:ascii="Arial" w:hAnsi="Arial" w:cs="Arial"/>
          <w:i/>
        </w:rPr>
        <w:t xml:space="preserve"> </w:t>
      </w:r>
    </w:p>
    <w:p w14:paraId="0BE93273" w14:textId="6C56CA6F" w:rsidR="00E50461" w:rsidRDefault="00E50461" w:rsidP="00C31F74">
      <w:pPr>
        <w:rPr>
          <w:rFonts w:ascii="Arial" w:hAnsi="Arial" w:cs="Arial"/>
        </w:rPr>
      </w:pPr>
    </w:p>
    <w:p w14:paraId="1828C15A" w14:textId="1D5F3451" w:rsidR="006E6ECD" w:rsidRDefault="00F64AB5" w:rsidP="00C31F74">
      <w:pPr>
        <w:rPr>
          <w:rFonts w:ascii="Arial" w:hAnsi="Arial" w:cs="Arial"/>
          <w:b/>
          <w:i/>
        </w:rPr>
      </w:pPr>
      <w:bookmarkStart w:id="9" w:name="MHsettings"/>
      <w:r>
        <w:rPr>
          <w:rFonts w:ascii="Arial" w:hAnsi="Arial" w:cs="Arial"/>
          <w:b/>
          <w:i/>
        </w:rPr>
        <w:t xml:space="preserve">3.4. </w:t>
      </w:r>
      <w:r w:rsidR="006E6ECD">
        <w:rPr>
          <w:rFonts w:ascii="Arial" w:hAnsi="Arial" w:cs="Arial"/>
          <w:b/>
          <w:i/>
        </w:rPr>
        <w:t>Communication in mental health settings</w:t>
      </w:r>
    </w:p>
    <w:bookmarkEnd w:id="9"/>
    <w:p w14:paraId="342678D2" w14:textId="657BDCBC" w:rsidR="00A92806" w:rsidRDefault="006E6ECD" w:rsidP="00C31F74">
      <w:pPr>
        <w:rPr>
          <w:rFonts w:ascii="Arial" w:hAnsi="Arial" w:cs="Arial"/>
        </w:rPr>
      </w:pPr>
      <w:r>
        <w:rPr>
          <w:rFonts w:ascii="Arial" w:hAnsi="Arial" w:cs="Arial"/>
        </w:rPr>
        <w:t>People with hearing loss</w:t>
      </w:r>
      <w:r w:rsidR="001B1063">
        <w:rPr>
          <w:rFonts w:ascii="Arial" w:hAnsi="Arial" w:cs="Arial"/>
        </w:rPr>
        <w:t>, and people who use BSL in particular,</w:t>
      </w:r>
      <w:r>
        <w:rPr>
          <w:rFonts w:ascii="Arial" w:hAnsi="Arial" w:cs="Arial"/>
        </w:rPr>
        <w:t xml:space="preserve"> face specific challenges in accessing and benefitting fully from treatment for mental health conditions. </w:t>
      </w:r>
      <w:r w:rsidR="00C81CDE">
        <w:rPr>
          <w:rFonts w:ascii="Arial" w:hAnsi="Arial" w:cs="Arial"/>
        </w:rPr>
        <w:t>In particular, l</w:t>
      </w:r>
      <w:r w:rsidR="005E65A0">
        <w:rPr>
          <w:rFonts w:ascii="Arial" w:hAnsi="Arial" w:cs="Arial"/>
        </w:rPr>
        <w:t xml:space="preserve">ow levels of literacy in a </w:t>
      </w:r>
      <w:r w:rsidR="00817A6C">
        <w:rPr>
          <w:rFonts w:ascii="Arial" w:hAnsi="Arial" w:cs="Arial"/>
        </w:rPr>
        <w:t>written language</w:t>
      </w:r>
      <w:r w:rsidR="001B1063">
        <w:rPr>
          <w:rFonts w:ascii="Arial" w:hAnsi="Arial" w:cs="Arial"/>
        </w:rPr>
        <w:t xml:space="preserve">, poor access to appropriate communication support and a lack of cultural awareness </w:t>
      </w:r>
      <w:r w:rsidR="005E65A0">
        <w:rPr>
          <w:rFonts w:ascii="Arial" w:hAnsi="Arial" w:cs="Arial"/>
        </w:rPr>
        <w:t>may make it impossibl</w:t>
      </w:r>
      <w:r w:rsidR="00966CE0">
        <w:rPr>
          <w:rFonts w:ascii="Arial" w:hAnsi="Arial" w:cs="Arial"/>
        </w:rPr>
        <w:t>e</w:t>
      </w:r>
      <w:r w:rsidR="00C81CDE">
        <w:rPr>
          <w:rFonts w:ascii="Arial" w:hAnsi="Arial" w:cs="Arial"/>
        </w:rPr>
        <w:t xml:space="preserve"> for people who use BSL</w:t>
      </w:r>
      <w:r w:rsidR="00966CE0">
        <w:rPr>
          <w:rFonts w:ascii="Arial" w:hAnsi="Arial" w:cs="Arial"/>
        </w:rPr>
        <w:t xml:space="preserve"> t</w:t>
      </w:r>
      <w:r w:rsidR="005656F2">
        <w:rPr>
          <w:rFonts w:ascii="Arial" w:hAnsi="Arial" w:cs="Arial"/>
        </w:rPr>
        <w:t>o access talking therapies.</w:t>
      </w:r>
      <w:r w:rsidR="005656F2">
        <w:rPr>
          <w:rStyle w:val="FootnoteReference"/>
          <w:rFonts w:ascii="Arial" w:hAnsi="Arial" w:cs="Arial"/>
        </w:rPr>
        <w:footnoteReference w:id="39"/>
      </w:r>
    </w:p>
    <w:p w14:paraId="3EB55397" w14:textId="77777777" w:rsidR="00D833B5" w:rsidRDefault="001B1063" w:rsidP="00C31F74">
      <w:pPr>
        <w:rPr>
          <w:rFonts w:ascii="Arial" w:hAnsi="Arial" w:cs="Arial"/>
        </w:rPr>
      </w:pPr>
      <w:r>
        <w:rPr>
          <w:rFonts w:ascii="Arial" w:hAnsi="Arial" w:cs="Arial"/>
        </w:rPr>
        <w:t>Without appropriate support, people with hearing loss may experience a worsening of their condition and may become increasingly vulnerable.</w:t>
      </w:r>
      <w:r w:rsidR="00DD13DE">
        <w:rPr>
          <w:rFonts w:ascii="Arial" w:hAnsi="Arial" w:cs="Arial"/>
        </w:rPr>
        <w:t xml:space="preserve"> This is especially important given that people with hearing loss are more likely to experience</w:t>
      </w:r>
      <w:r w:rsidR="00D833B5">
        <w:rPr>
          <w:rFonts w:ascii="Arial" w:hAnsi="Arial" w:cs="Arial"/>
        </w:rPr>
        <w:t xml:space="preserve"> mental ill-health</w:t>
      </w:r>
      <w:r w:rsidR="0058786F">
        <w:rPr>
          <w:rFonts w:ascii="Arial" w:hAnsi="Arial" w:cs="Arial"/>
        </w:rPr>
        <w:t xml:space="preserve"> compared to hearing people, so the risks of not addressing the significant unmet need in this area are high. </w:t>
      </w:r>
    </w:p>
    <w:p w14:paraId="714B6ACA" w14:textId="184765C8" w:rsidR="00B37267" w:rsidRDefault="0058786F" w:rsidP="00C31F74">
      <w:pPr>
        <w:rPr>
          <w:rFonts w:ascii="Arial" w:hAnsi="Arial" w:cs="Arial"/>
        </w:rPr>
      </w:pPr>
      <w:r w:rsidRPr="0058786F">
        <w:rPr>
          <w:rFonts w:ascii="Arial" w:hAnsi="Arial" w:cs="Arial"/>
        </w:rPr>
        <w:t>Unaddressed hearing loss has been linked with depression, anxiety and other mental health problems.</w:t>
      </w:r>
      <w:r>
        <w:rPr>
          <w:rStyle w:val="FootnoteReference"/>
          <w:rFonts w:ascii="Arial" w:hAnsi="Arial" w:cs="Arial"/>
        </w:rPr>
        <w:footnoteReference w:id="40"/>
      </w:r>
      <w:r w:rsidR="00093FE0">
        <w:rPr>
          <w:rFonts w:ascii="Arial" w:hAnsi="Arial" w:cs="Arial"/>
        </w:rPr>
        <w:t xml:space="preserve"> </w:t>
      </w:r>
      <w:r w:rsidRPr="0058786F">
        <w:rPr>
          <w:rFonts w:ascii="Arial" w:hAnsi="Arial" w:cs="Arial"/>
        </w:rPr>
        <w:t>For example, research shows that hearing loss doubles the risk of developing depression.</w:t>
      </w:r>
      <w:r>
        <w:rPr>
          <w:rStyle w:val="FootnoteReference"/>
          <w:rFonts w:ascii="Arial" w:hAnsi="Arial" w:cs="Arial"/>
        </w:rPr>
        <w:footnoteReference w:id="41"/>
      </w:r>
      <w:r>
        <w:rPr>
          <w:rFonts w:ascii="Arial" w:hAnsi="Arial" w:cs="Arial"/>
        </w:rPr>
        <w:t xml:space="preserve"> Evidence also suggests that the prevalence of mental health problems in the Deaf community</w:t>
      </w:r>
      <w:r w:rsidRPr="0058786F">
        <w:rPr>
          <w:sz w:val="24"/>
          <w:szCs w:val="24"/>
        </w:rPr>
        <w:t xml:space="preserve"> </w:t>
      </w:r>
      <w:r w:rsidRPr="0058786F">
        <w:rPr>
          <w:rFonts w:ascii="Arial" w:hAnsi="Arial" w:cs="Arial"/>
        </w:rPr>
        <w:t>lies somewhere between the range of 30% and 60%.</w:t>
      </w:r>
      <w:r w:rsidR="00406256">
        <w:rPr>
          <w:rStyle w:val="FootnoteReference"/>
          <w:rFonts w:ascii="Arial" w:hAnsi="Arial" w:cs="Arial"/>
        </w:rPr>
        <w:footnoteReference w:id="42"/>
      </w:r>
      <w:r w:rsidR="00C81CDE">
        <w:rPr>
          <w:rFonts w:ascii="Arial" w:hAnsi="Arial" w:cs="Arial"/>
        </w:rPr>
        <w:t xml:space="preserve"> </w:t>
      </w:r>
      <w:r w:rsidR="00DD13DE">
        <w:rPr>
          <w:rFonts w:ascii="Arial" w:hAnsi="Arial" w:cs="Arial"/>
        </w:rPr>
        <w:t xml:space="preserve">It’s vital therefore </w:t>
      </w:r>
      <w:r>
        <w:rPr>
          <w:rFonts w:ascii="Arial" w:hAnsi="Arial" w:cs="Arial"/>
        </w:rPr>
        <w:t>that a</w:t>
      </w:r>
      <w:r w:rsidR="0056493D">
        <w:rPr>
          <w:rFonts w:ascii="Arial" w:hAnsi="Arial" w:cs="Arial"/>
        </w:rPr>
        <w:t>ll services providing NHS-funded</w:t>
      </w:r>
      <w:r>
        <w:rPr>
          <w:rFonts w:ascii="Arial" w:hAnsi="Arial" w:cs="Arial"/>
        </w:rPr>
        <w:t xml:space="preserve"> mental</w:t>
      </w:r>
      <w:r w:rsidR="0056493D">
        <w:rPr>
          <w:rFonts w:ascii="Arial" w:hAnsi="Arial" w:cs="Arial"/>
        </w:rPr>
        <w:t xml:space="preserve"> healthcare </w:t>
      </w:r>
      <w:r>
        <w:rPr>
          <w:rFonts w:ascii="Arial" w:hAnsi="Arial" w:cs="Arial"/>
        </w:rPr>
        <w:t xml:space="preserve">provide appropriate support to ensure </w:t>
      </w:r>
      <w:r w:rsidR="00B37267">
        <w:rPr>
          <w:rFonts w:ascii="Arial" w:hAnsi="Arial" w:cs="Arial"/>
        </w:rPr>
        <w:t>people with hearing loss</w:t>
      </w:r>
      <w:r w:rsidR="006B4392">
        <w:rPr>
          <w:rFonts w:ascii="Arial" w:hAnsi="Arial" w:cs="Arial"/>
        </w:rPr>
        <w:t xml:space="preserve"> can</w:t>
      </w:r>
      <w:r w:rsidR="00B37267">
        <w:rPr>
          <w:rFonts w:ascii="Arial" w:hAnsi="Arial" w:cs="Arial"/>
        </w:rPr>
        <w:t xml:space="preserve"> contact</w:t>
      </w:r>
      <w:r w:rsidR="00C86C19">
        <w:rPr>
          <w:rFonts w:ascii="Arial" w:hAnsi="Arial" w:cs="Arial"/>
        </w:rPr>
        <w:t xml:space="preserve"> their</w:t>
      </w:r>
      <w:r w:rsidR="00B37267">
        <w:rPr>
          <w:rFonts w:ascii="Arial" w:hAnsi="Arial" w:cs="Arial"/>
        </w:rPr>
        <w:t xml:space="preserve"> services in </w:t>
      </w:r>
      <w:r w:rsidR="006B4392">
        <w:rPr>
          <w:rFonts w:ascii="Arial" w:hAnsi="Arial" w:cs="Arial"/>
        </w:rPr>
        <w:t xml:space="preserve">an </w:t>
      </w:r>
      <w:r w:rsidR="00B37267">
        <w:rPr>
          <w:rFonts w:ascii="Arial" w:hAnsi="Arial" w:cs="Arial"/>
        </w:rPr>
        <w:t>accessible way and communi</w:t>
      </w:r>
      <w:r w:rsidR="005A03B2">
        <w:rPr>
          <w:rFonts w:ascii="Arial" w:hAnsi="Arial" w:cs="Arial"/>
        </w:rPr>
        <w:t>cate well during appointments (s</w:t>
      </w:r>
      <w:r w:rsidR="00B37267">
        <w:rPr>
          <w:rFonts w:ascii="Arial" w:hAnsi="Arial" w:cs="Arial"/>
        </w:rPr>
        <w:t xml:space="preserve">ee </w:t>
      </w:r>
      <w:r w:rsidR="00032ACE" w:rsidRPr="00032ACE">
        <w:rPr>
          <w:rFonts w:ascii="Arial" w:hAnsi="Arial" w:cs="Arial"/>
        </w:rPr>
        <w:t xml:space="preserve">Sections </w:t>
      </w:r>
      <w:hyperlink w:anchor="Contactingservices" w:history="1">
        <w:r w:rsidR="00032ACE" w:rsidRPr="00247333">
          <w:rPr>
            <w:rStyle w:val="Hyperlink"/>
            <w:rFonts w:ascii="Arial" w:hAnsi="Arial" w:cs="Arial"/>
          </w:rPr>
          <w:t>3.1</w:t>
        </w:r>
      </w:hyperlink>
      <w:r w:rsidR="00032ACE" w:rsidRPr="00032ACE">
        <w:rPr>
          <w:rFonts w:ascii="Arial" w:hAnsi="Arial" w:cs="Arial"/>
        </w:rPr>
        <w:t xml:space="preserve"> and </w:t>
      </w:r>
      <w:hyperlink w:anchor="Visitingservices" w:history="1">
        <w:r w:rsidR="00032ACE" w:rsidRPr="00247333">
          <w:rPr>
            <w:rStyle w:val="Hyperlink"/>
            <w:rFonts w:ascii="Arial" w:hAnsi="Arial" w:cs="Arial"/>
          </w:rPr>
          <w:t>3.2</w:t>
        </w:r>
      </w:hyperlink>
      <w:r w:rsidR="00B37267" w:rsidRPr="00032ACE">
        <w:rPr>
          <w:rFonts w:ascii="Arial" w:hAnsi="Arial" w:cs="Arial"/>
        </w:rPr>
        <w:t>),</w:t>
      </w:r>
      <w:r w:rsidR="00B37267">
        <w:rPr>
          <w:rFonts w:ascii="Arial" w:hAnsi="Arial" w:cs="Arial"/>
        </w:rPr>
        <w:t xml:space="preserve"> in line with requirements set out in national accessibility guidance and standards. </w:t>
      </w:r>
    </w:p>
    <w:p w14:paraId="6E8E6884" w14:textId="389020C6" w:rsidR="005E65A0" w:rsidRDefault="00B37267" w:rsidP="00C31F74">
      <w:pPr>
        <w:rPr>
          <w:rFonts w:ascii="Arial" w:hAnsi="Arial" w:cs="Arial"/>
        </w:rPr>
      </w:pPr>
      <w:r>
        <w:rPr>
          <w:rFonts w:ascii="Arial" w:hAnsi="Arial" w:cs="Arial"/>
        </w:rPr>
        <w:t xml:space="preserve">People </w:t>
      </w:r>
      <w:r w:rsidR="0056493D">
        <w:rPr>
          <w:rFonts w:ascii="Arial" w:hAnsi="Arial" w:cs="Arial"/>
        </w:rPr>
        <w:t>with hearing loss may</w:t>
      </w:r>
      <w:r>
        <w:rPr>
          <w:rFonts w:ascii="Arial" w:hAnsi="Arial" w:cs="Arial"/>
        </w:rPr>
        <w:t xml:space="preserve"> also</w:t>
      </w:r>
      <w:r w:rsidR="0056493D">
        <w:rPr>
          <w:rFonts w:ascii="Arial" w:hAnsi="Arial" w:cs="Arial"/>
        </w:rPr>
        <w:t xml:space="preserve"> encounter additional challenges in accessing </w:t>
      </w:r>
      <w:r>
        <w:rPr>
          <w:rFonts w:ascii="Arial" w:hAnsi="Arial" w:cs="Arial"/>
        </w:rPr>
        <w:t xml:space="preserve">mental health </w:t>
      </w:r>
      <w:r w:rsidR="0056493D">
        <w:rPr>
          <w:rFonts w:ascii="Arial" w:hAnsi="Arial" w:cs="Arial"/>
        </w:rPr>
        <w:t>care</w:t>
      </w:r>
      <w:r>
        <w:rPr>
          <w:rFonts w:ascii="Arial" w:hAnsi="Arial" w:cs="Arial"/>
        </w:rPr>
        <w:t xml:space="preserve">, and these need to </w:t>
      </w:r>
      <w:r w:rsidR="005656F2">
        <w:rPr>
          <w:rFonts w:ascii="Arial" w:hAnsi="Arial" w:cs="Arial"/>
        </w:rPr>
        <w:t xml:space="preserve">be </w:t>
      </w:r>
      <w:r>
        <w:rPr>
          <w:rFonts w:ascii="Arial" w:hAnsi="Arial" w:cs="Arial"/>
        </w:rPr>
        <w:t>taken into account by GP</w:t>
      </w:r>
      <w:r w:rsidR="00C81CDE">
        <w:rPr>
          <w:rFonts w:ascii="Arial" w:hAnsi="Arial" w:cs="Arial"/>
        </w:rPr>
        <w:t>s</w:t>
      </w:r>
      <w:r w:rsidR="00550625">
        <w:rPr>
          <w:rFonts w:ascii="Arial" w:hAnsi="Arial" w:cs="Arial"/>
        </w:rPr>
        <w:t xml:space="preserve"> and other NHS services</w:t>
      </w:r>
      <w:r w:rsidR="0056493D">
        <w:rPr>
          <w:rFonts w:ascii="Arial" w:hAnsi="Arial" w:cs="Arial"/>
        </w:rPr>
        <w:t xml:space="preserve">. </w:t>
      </w:r>
      <w:r w:rsidR="001B1063">
        <w:rPr>
          <w:rFonts w:ascii="Arial" w:hAnsi="Arial" w:cs="Arial"/>
        </w:rPr>
        <w:t>P</w:t>
      </w:r>
      <w:r w:rsidR="005E65A0">
        <w:rPr>
          <w:rFonts w:ascii="Arial" w:hAnsi="Arial" w:cs="Arial"/>
        </w:rPr>
        <w:t>eople</w:t>
      </w:r>
      <w:r w:rsidR="0056493D">
        <w:rPr>
          <w:rFonts w:ascii="Arial" w:hAnsi="Arial" w:cs="Arial"/>
        </w:rPr>
        <w:t xml:space="preserve"> </w:t>
      </w:r>
      <w:r w:rsidR="0058786F">
        <w:rPr>
          <w:rFonts w:ascii="Arial" w:hAnsi="Arial" w:cs="Arial"/>
        </w:rPr>
        <w:t>who use BSL</w:t>
      </w:r>
      <w:r w:rsidR="005E65A0">
        <w:rPr>
          <w:rFonts w:ascii="Arial" w:hAnsi="Arial" w:cs="Arial"/>
        </w:rPr>
        <w:t xml:space="preserve"> </w:t>
      </w:r>
      <w:r w:rsidR="00D833B5">
        <w:rPr>
          <w:rFonts w:ascii="Arial" w:hAnsi="Arial" w:cs="Arial"/>
        </w:rPr>
        <w:t>and present</w:t>
      </w:r>
      <w:r w:rsidR="005E65A0">
        <w:rPr>
          <w:rFonts w:ascii="Arial" w:hAnsi="Arial" w:cs="Arial"/>
        </w:rPr>
        <w:t xml:space="preserve"> with mental health difficu</w:t>
      </w:r>
      <w:r w:rsidR="001B1063">
        <w:rPr>
          <w:rFonts w:ascii="Arial" w:hAnsi="Arial" w:cs="Arial"/>
        </w:rPr>
        <w:t xml:space="preserve">lties </w:t>
      </w:r>
      <w:r w:rsidR="00EB425D">
        <w:rPr>
          <w:rFonts w:ascii="Arial" w:hAnsi="Arial" w:cs="Arial"/>
        </w:rPr>
        <w:t>may face barriers in their initial referral from primary care. It is common to be</w:t>
      </w:r>
      <w:r w:rsidR="001B1063">
        <w:rPr>
          <w:rFonts w:ascii="Arial" w:hAnsi="Arial" w:cs="Arial"/>
        </w:rPr>
        <w:t xml:space="preserve"> directed to</w:t>
      </w:r>
      <w:r w:rsidR="002416EB">
        <w:rPr>
          <w:rFonts w:ascii="Arial" w:hAnsi="Arial" w:cs="Arial"/>
        </w:rPr>
        <w:t xml:space="preserve"> self-refer</w:t>
      </w:r>
      <w:r w:rsidR="005E65A0">
        <w:rPr>
          <w:rFonts w:ascii="Arial" w:hAnsi="Arial" w:cs="Arial"/>
        </w:rPr>
        <w:t xml:space="preserve"> into Improving Access to Psychological </w:t>
      </w:r>
      <w:r w:rsidR="00EB425D">
        <w:rPr>
          <w:rFonts w:ascii="Arial" w:hAnsi="Arial" w:cs="Arial"/>
        </w:rPr>
        <w:t>Therapies (IAPT) services, but t</w:t>
      </w:r>
      <w:r w:rsidR="005E65A0">
        <w:rPr>
          <w:rFonts w:ascii="Arial" w:hAnsi="Arial" w:cs="Arial"/>
        </w:rPr>
        <w:t>his process requires the completion of several online assessments in ord</w:t>
      </w:r>
      <w:r w:rsidR="00966CE0">
        <w:rPr>
          <w:rFonts w:ascii="Arial" w:hAnsi="Arial" w:cs="Arial"/>
        </w:rPr>
        <w:t>er to be considered f</w:t>
      </w:r>
      <w:r w:rsidR="00EB425D">
        <w:rPr>
          <w:rFonts w:ascii="Arial" w:hAnsi="Arial" w:cs="Arial"/>
        </w:rPr>
        <w:t>or therapy.</w:t>
      </w:r>
      <w:r w:rsidR="005E65A0">
        <w:rPr>
          <w:rStyle w:val="FootnoteReference"/>
          <w:rFonts w:ascii="Arial" w:hAnsi="Arial" w:cs="Arial"/>
        </w:rPr>
        <w:footnoteReference w:id="43"/>
      </w:r>
      <w:r w:rsidR="00EB425D">
        <w:rPr>
          <w:rFonts w:ascii="Arial" w:hAnsi="Arial" w:cs="Arial"/>
        </w:rPr>
        <w:t xml:space="preserve"> This</w:t>
      </w:r>
      <w:r w:rsidR="005E65A0">
        <w:rPr>
          <w:rFonts w:ascii="Arial" w:hAnsi="Arial" w:cs="Arial"/>
        </w:rPr>
        <w:t xml:space="preserve"> may prove impossible without additional support for people who </w:t>
      </w:r>
      <w:r w:rsidR="001D4638">
        <w:rPr>
          <w:rFonts w:ascii="Arial" w:hAnsi="Arial" w:cs="Arial"/>
        </w:rPr>
        <w:t>use BSL</w:t>
      </w:r>
      <w:r w:rsidR="002416EB">
        <w:rPr>
          <w:rFonts w:ascii="Arial" w:hAnsi="Arial" w:cs="Arial"/>
        </w:rPr>
        <w:t>,</w:t>
      </w:r>
      <w:r w:rsidR="005E65A0">
        <w:rPr>
          <w:rFonts w:ascii="Arial" w:hAnsi="Arial" w:cs="Arial"/>
        </w:rPr>
        <w:t xml:space="preserve"> </w:t>
      </w:r>
      <w:r w:rsidR="002416EB">
        <w:rPr>
          <w:rFonts w:ascii="Arial" w:hAnsi="Arial" w:cs="Arial"/>
        </w:rPr>
        <w:t xml:space="preserve">and for whom English is not their first or preferred language, </w:t>
      </w:r>
      <w:r w:rsidR="005E65A0">
        <w:rPr>
          <w:rFonts w:ascii="Arial" w:hAnsi="Arial" w:cs="Arial"/>
        </w:rPr>
        <w:t xml:space="preserve">and may prevent them from receiving vital treatment. </w:t>
      </w:r>
    </w:p>
    <w:p w14:paraId="0FB2F9B0" w14:textId="0894FC40" w:rsidR="00C81CDE" w:rsidRDefault="005E65A0" w:rsidP="00406256">
      <w:pPr>
        <w:rPr>
          <w:rFonts w:ascii="Arial" w:hAnsi="Arial" w:cs="Arial"/>
        </w:rPr>
      </w:pPr>
      <w:r>
        <w:rPr>
          <w:rFonts w:ascii="Arial" w:hAnsi="Arial" w:cs="Arial"/>
        </w:rPr>
        <w:t>Engaging with talking therapies may also</w:t>
      </w:r>
      <w:r w:rsidR="00EF2FB0">
        <w:rPr>
          <w:rFonts w:ascii="Arial" w:hAnsi="Arial" w:cs="Arial"/>
        </w:rPr>
        <w:t xml:space="preserve"> be difficult for people </w:t>
      </w:r>
      <w:r w:rsidR="00FC4995">
        <w:rPr>
          <w:rFonts w:ascii="Arial" w:hAnsi="Arial" w:cs="Arial"/>
        </w:rPr>
        <w:t xml:space="preserve">with </w:t>
      </w:r>
      <w:r w:rsidR="00991052">
        <w:rPr>
          <w:rFonts w:ascii="Arial" w:hAnsi="Arial" w:cs="Arial"/>
        </w:rPr>
        <w:t>hearing loss</w:t>
      </w:r>
      <w:r w:rsidR="00EF2FB0">
        <w:rPr>
          <w:rFonts w:ascii="Arial" w:hAnsi="Arial" w:cs="Arial"/>
        </w:rPr>
        <w:t>. It may be beneficial to have longer s</w:t>
      </w:r>
      <w:r>
        <w:rPr>
          <w:rFonts w:ascii="Arial" w:hAnsi="Arial" w:cs="Arial"/>
        </w:rPr>
        <w:t>essi</w:t>
      </w:r>
      <w:r w:rsidR="00EF2FB0">
        <w:rPr>
          <w:rFonts w:ascii="Arial" w:hAnsi="Arial" w:cs="Arial"/>
        </w:rPr>
        <w:t>ons as a result of the</w:t>
      </w:r>
      <w:r w:rsidR="0056493D">
        <w:rPr>
          <w:rFonts w:ascii="Arial" w:hAnsi="Arial" w:cs="Arial"/>
        </w:rPr>
        <w:t xml:space="preserve"> time needed for</w:t>
      </w:r>
      <w:r w:rsidR="00B37267">
        <w:rPr>
          <w:rFonts w:ascii="Arial" w:hAnsi="Arial" w:cs="Arial"/>
        </w:rPr>
        <w:t xml:space="preserve"> </w:t>
      </w:r>
      <w:r w:rsidR="0056493D">
        <w:rPr>
          <w:rFonts w:ascii="Arial" w:hAnsi="Arial" w:cs="Arial"/>
        </w:rPr>
        <w:t>interpretation</w:t>
      </w:r>
      <w:r w:rsidR="00B37267">
        <w:rPr>
          <w:rFonts w:ascii="Arial" w:hAnsi="Arial" w:cs="Arial"/>
        </w:rPr>
        <w:t xml:space="preserve"> or for people to clarify that they’ve understood their health advice correctly</w:t>
      </w:r>
      <w:r w:rsidR="0056493D" w:rsidRPr="00032ACE">
        <w:rPr>
          <w:rFonts w:ascii="Arial" w:hAnsi="Arial" w:cs="Arial"/>
        </w:rPr>
        <w:t>.</w:t>
      </w:r>
      <w:r w:rsidR="00B37267" w:rsidRPr="00032ACE">
        <w:rPr>
          <w:rFonts w:ascii="Arial" w:hAnsi="Arial" w:cs="Arial"/>
        </w:rPr>
        <w:t xml:space="preserve"> </w:t>
      </w:r>
      <w:r w:rsidR="00032ACE" w:rsidRPr="00032ACE">
        <w:rPr>
          <w:rFonts w:ascii="Arial" w:hAnsi="Arial" w:cs="Arial"/>
        </w:rPr>
        <w:t xml:space="preserve">Our research </w:t>
      </w:r>
      <w:r w:rsidR="009B51C2">
        <w:rPr>
          <w:rFonts w:ascii="Arial" w:hAnsi="Arial" w:cs="Arial"/>
        </w:rPr>
        <w:t>carried out in Wales highlights</w:t>
      </w:r>
      <w:r w:rsidR="00032ACE" w:rsidRPr="00032ACE">
        <w:rPr>
          <w:rFonts w:ascii="Arial" w:hAnsi="Arial" w:cs="Arial"/>
        </w:rPr>
        <w:t xml:space="preserve"> that more than a quarter (28%) of </w:t>
      </w:r>
      <w:r w:rsidR="009B51C2">
        <w:rPr>
          <w:rFonts w:ascii="Arial" w:hAnsi="Arial" w:cs="Arial"/>
        </w:rPr>
        <w:t>people with hearing loss say</w:t>
      </w:r>
      <w:r w:rsidR="00032ACE" w:rsidRPr="00032ACE">
        <w:rPr>
          <w:rFonts w:ascii="Arial" w:hAnsi="Arial" w:cs="Arial"/>
        </w:rPr>
        <w:t xml:space="preserve"> the</w:t>
      </w:r>
      <w:r w:rsidR="009B51C2">
        <w:rPr>
          <w:rFonts w:ascii="Arial" w:hAnsi="Arial" w:cs="Arial"/>
        </w:rPr>
        <w:t xml:space="preserve">ir </w:t>
      </w:r>
      <w:r w:rsidR="005A03B2">
        <w:rPr>
          <w:rFonts w:ascii="Arial" w:hAnsi="Arial" w:cs="Arial"/>
        </w:rPr>
        <w:t xml:space="preserve">medical </w:t>
      </w:r>
      <w:r w:rsidR="009B51C2">
        <w:rPr>
          <w:rFonts w:ascii="Arial" w:hAnsi="Arial" w:cs="Arial"/>
        </w:rPr>
        <w:t>appointment</w:t>
      </w:r>
      <w:r w:rsidR="005A03B2">
        <w:rPr>
          <w:rFonts w:ascii="Arial" w:hAnsi="Arial" w:cs="Arial"/>
        </w:rPr>
        <w:t>s aren’t</w:t>
      </w:r>
      <w:r w:rsidR="00032ACE" w:rsidRPr="00032ACE">
        <w:rPr>
          <w:rFonts w:ascii="Arial" w:hAnsi="Arial" w:cs="Arial"/>
        </w:rPr>
        <w:t xml:space="preserve"> long enough to communicate properly.</w:t>
      </w:r>
      <w:r w:rsidR="00032ACE" w:rsidRPr="00032ACE">
        <w:rPr>
          <w:rStyle w:val="FootnoteReference"/>
          <w:rFonts w:ascii="Arial" w:hAnsi="Arial" w:cs="Arial"/>
        </w:rPr>
        <w:footnoteReference w:id="44"/>
      </w:r>
      <w:r w:rsidR="00032ACE" w:rsidRPr="00032ACE">
        <w:rPr>
          <w:rFonts w:ascii="Arial" w:hAnsi="Arial" w:cs="Arial"/>
        </w:rPr>
        <w:t xml:space="preserve"> </w:t>
      </w:r>
      <w:r w:rsidR="00EF2FB0">
        <w:rPr>
          <w:rFonts w:ascii="Arial" w:hAnsi="Arial" w:cs="Arial"/>
        </w:rPr>
        <w:t>Alternative avenues for referral should be in place to avoid people with hearing loss missing out on psychological support, and longer appointment times should be considered,</w:t>
      </w:r>
      <w:r w:rsidR="00FC4995">
        <w:rPr>
          <w:rFonts w:ascii="Arial" w:hAnsi="Arial" w:cs="Arial"/>
        </w:rPr>
        <w:t xml:space="preserve"> in line with national accessibility standards and guidance,</w:t>
      </w:r>
      <w:r w:rsidR="00EF2FB0">
        <w:rPr>
          <w:rFonts w:ascii="Arial" w:hAnsi="Arial" w:cs="Arial"/>
        </w:rPr>
        <w:t xml:space="preserve"> especially where interpreters are being used</w:t>
      </w:r>
      <w:r w:rsidR="00971633">
        <w:rPr>
          <w:rFonts w:ascii="Arial" w:hAnsi="Arial" w:cs="Arial"/>
        </w:rPr>
        <w:t xml:space="preserve"> and may need to be briefed before and after the session.</w:t>
      </w:r>
      <w:r w:rsidR="00971633">
        <w:rPr>
          <w:rStyle w:val="FootnoteReference"/>
          <w:rFonts w:ascii="Arial" w:hAnsi="Arial" w:cs="Arial"/>
        </w:rPr>
        <w:footnoteReference w:id="45"/>
      </w:r>
      <w:r w:rsidR="00EF2FB0">
        <w:rPr>
          <w:rFonts w:ascii="Arial" w:hAnsi="Arial" w:cs="Arial"/>
        </w:rPr>
        <w:t xml:space="preserve"> </w:t>
      </w:r>
    </w:p>
    <w:p w14:paraId="182325C4" w14:textId="26B90763" w:rsidR="00F26A4F" w:rsidRPr="00C9124B" w:rsidRDefault="00C9124B" w:rsidP="004E6947">
      <w:pPr>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5408" behindDoc="0" locked="0" layoutInCell="1" allowOverlap="1" wp14:anchorId="20583405" wp14:editId="537EDB41">
                <wp:simplePos x="0" y="0"/>
                <wp:positionH relativeFrom="column">
                  <wp:posOffset>-142875</wp:posOffset>
                </wp:positionH>
                <wp:positionV relativeFrom="paragraph">
                  <wp:posOffset>1418590</wp:posOffset>
                </wp:positionV>
                <wp:extent cx="5943600" cy="2181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5943600" cy="2181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3DA9" id="Rectangle 15" o:spid="_x0000_s1026" style="position:absolute;margin-left:-11.25pt;margin-top:111.7pt;width:468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" filled="f" strokecolor="black [3213]" strokeweight="1pt"/>
            </w:pict>
          </mc:Fallback>
        </mc:AlternateContent>
      </w:r>
      <w:r w:rsidR="00406256">
        <w:rPr>
          <w:rFonts w:ascii="Arial" w:hAnsi="Arial" w:cs="Arial"/>
        </w:rPr>
        <w:t>In addition, p</w:t>
      </w:r>
      <w:r w:rsidR="00406256" w:rsidRPr="00406256">
        <w:rPr>
          <w:rFonts w:ascii="Arial" w:hAnsi="Arial" w:cs="Arial"/>
        </w:rPr>
        <w:t xml:space="preserve">eople who </w:t>
      </w:r>
      <w:r w:rsidR="00406256">
        <w:rPr>
          <w:rFonts w:ascii="Arial" w:hAnsi="Arial" w:cs="Arial"/>
        </w:rPr>
        <w:t>use BSL</w:t>
      </w:r>
      <w:r w:rsidR="00406256" w:rsidRPr="00406256">
        <w:rPr>
          <w:rFonts w:ascii="Arial" w:hAnsi="Arial" w:cs="Arial"/>
        </w:rPr>
        <w:t xml:space="preserve"> have unique needs that to be taken into account when providing mental health care.  Standard tests and mental health measures may be ineffective for people who </w:t>
      </w:r>
      <w:r w:rsidR="00FC4995">
        <w:rPr>
          <w:rFonts w:ascii="Arial" w:hAnsi="Arial" w:cs="Arial"/>
        </w:rPr>
        <w:t>use BSL</w:t>
      </w:r>
      <w:r w:rsidR="00406256" w:rsidRPr="00406256">
        <w:rPr>
          <w:rFonts w:ascii="Arial" w:hAnsi="Arial" w:cs="Arial"/>
        </w:rPr>
        <w:t xml:space="preserve"> if they are unable to communicate well in English. Inappropriate assessments can overlook vital clues about </w:t>
      </w:r>
      <w:r w:rsidR="005A03B2">
        <w:rPr>
          <w:rFonts w:ascii="Arial" w:hAnsi="Arial" w:cs="Arial"/>
        </w:rPr>
        <w:t>a person’s</w:t>
      </w:r>
      <w:r w:rsidR="00406256" w:rsidRPr="00406256">
        <w:rPr>
          <w:rFonts w:ascii="Arial" w:hAnsi="Arial" w:cs="Arial"/>
        </w:rPr>
        <w:t xml:space="preserve"> mental state, leading to misdiagnosis or ineffective treatment.</w:t>
      </w:r>
      <w:r w:rsidR="007729E9">
        <w:rPr>
          <w:rStyle w:val="FootnoteReference"/>
          <w:rFonts w:ascii="Arial" w:hAnsi="Arial" w:cs="Arial"/>
        </w:rPr>
        <w:footnoteReference w:id="46"/>
      </w:r>
      <w:r w:rsidR="00406256" w:rsidRPr="00406256">
        <w:rPr>
          <w:rFonts w:ascii="Arial" w:hAnsi="Arial" w:cs="Arial"/>
        </w:rPr>
        <w:t xml:space="preserve"> </w:t>
      </w:r>
      <w:r w:rsidR="002416EB" w:rsidRPr="002416EB">
        <w:rPr>
          <w:rFonts w:ascii="Arial" w:hAnsi="Arial" w:cs="Arial"/>
        </w:rPr>
        <w:t>Although</w:t>
      </w:r>
      <w:r w:rsidR="00406256">
        <w:rPr>
          <w:rFonts w:ascii="Arial" w:hAnsi="Arial" w:cs="Arial"/>
        </w:rPr>
        <w:t xml:space="preserve"> </w:t>
      </w:r>
      <w:r w:rsidR="00C66F29">
        <w:rPr>
          <w:rFonts w:ascii="Arial" w:hAnsi="Arial" w:cs="Arial"/>
        </w:rPr>
        <w:t>the availability of culturally appropriate mental health care</w:t>
      </w:r>
      <w:r w:rsidR="002416EB" w:rsidRPr="002416EB">
        <w:rPr>
          <w:rFonts w:ascii="Arial" w:hAnsi="Arial" w:cs="Arial"/>
        </w:rPr>
        <w:t xml:space="preserve"> </w:t>
      </w:r>
      <w:r w:rsidR="00C66F29">
        <w:rPr>
          <w:rFonts w:ascii="Arial" w:hAnsi="Arial" w:cs="Arial"/>
        </w:rPr>
        <w:t>is</w:t>
      </w:r>
      <w:r w:rsidR="002416EB" w:rsidRPr="002416EB">
        <w:rPr>
          <w:rFonts w:ascii="Arial" w:hAnsi="Arial" w:cs="Arial"/>
        </w:rPr>
        <w:t xml:space="preserve"> out of scope for the purposes of this </w:t>
      </w:r>
      <w:r w:rsidR="00C66F29">
        <w:rPr>
          <w:rFonts w:ascii="Arial" w:hAnsi="Arial" w:cs="Arial"/>
        </w:rPr>
        <w:t xml:space="preserve">policy </w:t>
      </w:r>
      <w:r w:rsidR="002416EB" w:rsidRPr="002416EB">
        <w:rPr>
          <w:rFonts w:ascii="Arial" w:hAnsi="Arial" w:cs="Arial"/>
        </w:rPr>
        <w:t xml:space="preserve">statement, it is important to highlight the benefits to service users of good knowledge and understanding of BSL </w:t>
      </w:r>
      <w:r w:rsidR="00C66F29">
        <w:rPr>
          <w:rFonts w:ascii="Arial" w:hAnsi="Arial" w:cs="Arial"/>
        </w:rPr>
        <w:t xml:space="preserve">and Deaf </w:t>
      </w:r>
      <w:r w:rsidR="002416EB" w:rsidRPr="002416EB">
        <w:rPr>
          <w:rFonts w:ascii="Arial" w:hAnsi="Arial" w:cs="Arial"/>
        </w:rPr>
        <w:t>culture among staff</w:t>
      </w:r>
      <w:r w:rsidR="00BB61B9">
        <w:rPr>
          <w:rFonts w:ascii="Arial" w:hAnsi="Arial" w:cs="Arial"/>
        </w:rPr>
        <w:t xml:space="preserve"> working</w:t>
      </w:r>
      <w:r w:rsidR="002416EB" w:rsidRPr="002416EB">
        <w:rPr>
          <w:rFonts w:ascii="Arial" w:hAnsi="Arial" w:cs="Arial"/>
        </w:rPr>
        <w:t xml:space="preserve"> in these settings.</w:t>
      </w:r>
      <w:r w:rsidR="00741936" w:rsidRPr="00741936">
        <w:rPr>
          <w:rFonts w:ascii="Arial" w:hAnsi="Arial" w:cs="Arial"/>
          <w:noProof/>
          <w:color w:val="000000"/>
          <w:lang w:eastAsia="en-GB"/>
        </w:rPr>
        <w:t xml:space="preserve"> </w:t>
      </w:r>
    </w:p>
    <w:p w14:paraId="3053374E" w14:textId="10EE72DB" w:rsidR="00E50461" w:rsidRPr="00E50461" w:rsidRDefault="00E50461" w:rsidP="004E6947">
      <w:pPr>
        <w:rPr>
          <w:rFonts w:ascii="Arial" w:hAnsi="Arial" w:cs="Arial"/>
          <w:b/>
        </w:rPr>
      </w:pPr>
      <w:r w:rsidRPr="00E50461">
        <w:rPr>
          <w:rFonts w:ascii="Arial" w:hAnsi="Arial" w:cs="Arial"/>
          <w:b/>
        </w:rPr>
        <w:t>Recommendations</w:t>
      </w:r>
    </w:p>
    <w:p w14:paraId="60A77F31" w14:textId="5B8EABAD" w:rsidR="00B128AB" w:rsidRDefault="00901A71" w:rsidP="004E6947">
      <w:pPr>
        <w:rPr>
          <w:rFonts w:ascii="Arial" w:hAnsi="Arial" w:cs="Arial"/>
        </w:rPr>
      </w:pPr>
      <w:r>
        <w:rPr>
          <w:rFonts w:ascii="Arial" w:hAnsi="Arial" w:cs="Arial"/>
        </w:rPr>
        <w:t xml:space="preserve">Providers of mental health services must ensure that staff interacting with service users with hearing loss have appropriate deaf awareness. </w:t>
      </w:r>
      <w:r w:rsidR="00D22E69">
        <w:rPr>
          <w:rFonts w:ascii="Arial" w:hAnsi="Arial" w:cs="Arial"/>
        </w:rPr>
        <w:t>P</w:t>
      </w:r>
      <w:r w:rsidR="00EF2FB0">
        <w:rPr>
          <w:rFonts w:ascii="Arial" w:hAnsi="Arial" w:cs="Arial"/>
        </w:rPr>
        <w:t>eople with hearing loss should be consulted about how they can be supported to access the help they need and get the most out of the care on offer to them.</w:t>
      </w:r>
      <w:r w:rsidR="00971633">
        <w:rPr>
          <w:rFonts w:ascii="Arial" w:hAnsi="Arial" w:cs="Arial"/>
        </w:rPr>
        <w:t xml:space="preserve"> </w:t>
      </w:r>
      <w:r>
        <w:rPr>
          <w:rFonts w:ascii="Arial" w:hAnsi="Arial" w:cs="Arial"/>
        </w:rPr>
        <w:t xml:space="preserve">Where necessary, support should be offered to understand written information and complete forms and assessments. </w:t>
      </w:r>
      <w:r w:rsidR="0056493D">
        <w:rPr>
          <w:rFonts w:ascii="Arial" w:hAnsi="Arial" w:cs="Arial"/>
        </w:rPr>
        <w:t xml:space="preserve">If the person seeking help feels that a therapist fluent in BSL is best placed to meet their needs, every effort should be made to accommodate this. </w:t>
      </w:r>
      <w:r w:rsidR="00971633">
        <w:rPr>
          <w:rFonts w:ascii="Arial" w:hAnsi="Arial" w:cs="Arial"/>
        </w:rPr>
        <w:t>Communication needs should be recorded centrally, shared where appropriate and consistently</w:t>
      </w:r>
      <w:r w:rsidR="0056493D">
        <w:rPr>
          <w:rFonts w:ascii="Arial" w:hAnsi="Arial" w:cs="Arial"/>
        </w:rPr>
        <w:t xml:space="preserve"> planned for and</w:t>
      </w:r>
      <w:r w:rsidR="00971633">
        <w:rPr>
          <w:rFonts w:ascii="Arial" w:hAnsi="Arial" w:cs="Arial"/>
        </w:rPr>
        <w:t xml:space="preserve"> met.</w:t>
      </w:r>
    </w:p>
    <w:p w14:paraId="06464D87" w14:textId="4603F037" w:rsidR="009F1AC3" w:rsidRPr="00E50461" w:rsidRDefault="009F1AC3" w:rsidP="009F1AC3">
      <w:pPr>
        <w:autoSpaceDE w:val="0"/>
        <w:autoSpaceDN w:val="0"/>
        <w:adjustRightInd w:val="0"/>
        <w:spacing w:before="220" w:after="0" w:line="241" w:lineRule="atLeast"/>
        <w:rPr>
          <w:rFonts w:ascii="Arial" w:hAnsi="Arial" w:cs="Arial"/>
          <w:i/>
        </w:rPr>
      </w:pPr>
      <w:r>
        <w:rPr>
          <w:rFonts w:ascii="Arial" w:hAnsi="Arial" w:cs="Arial"/>
          <w:i/>
        </w:rPr>
        <w:t xml:space="preserve">For a full list of recommendations, please see </w:t>
      </w:r>
      <w:hyperlink w:anchor="Fullrecommendations" w:history="1">
        <w:r w:rsidRPr="009F1AC3">
          <w:rPr>
            <w:rStyle w:val="Hyperlink"/>
            <w:rFonts w:ascii="Arial" w:hAnsi="Arial" w:cs="Arial"/>
            <w:i/>
          </w:rPr>
          <w:t>appendix 1.</w:t>
        </w:r>
      </w:hyperlink>
      <w:r>
        <w:rPr>
          <w:rFonts w:ascii="Arial" w:hAnsi="Arial" w:cs="Arial"/>
          <w:i/>
        </w:rPr>
        <w:t xml:space="preserve"> </w:t>
      </w:r>
    </w:p>
    <w:p w14:paraId="51B36FF8" w14:textId="18B477DF" w:rsidR="00E50461" w:rsidRPr="004E6947" w:rsidRDefault="00E50461" w:rsidP="004E6947">
      <w:pPr>
        <w:rPr>
          <w:rFonts w:ascii="Arial" w:hAnsi="Arial" w:cs="Arial"/>
          <w:b/>
        </w:rPr>
      </w:pPr>
    </w:p>
    <w:p w14:paraId="14C76BCC" w14:textId="0E680DAF" w:rsidR="00B128AB" w:rsidRPr="00441A70" w:rsidRDefault="00F64AB5" w:rsidP="00AA73FC">
      <w:pPr>
        <w:rPr>
          <w:rFonts w:ascii="Arial" w:hAnsi="Arial" w:cs="Arial"/>
          <w:b/>
          <w:i/>
        </w:rPr>
      </w:pPr>
      <w:bookmarkStart w:id="10" w:name="SCsettings"/>
      <w:r>
        <w:rPr>
          <w:rFonts w:ascii="Arial" w:hAnsi="Arial" w:cs="Arial"/>
          <w:b/>
          <w:i/>
        </w:rPr>
        <w:t xml:space="preserve">3.5. </w:t>
      </w:r>
      <w:r w:rsidR="00B128AB" w:rsidRPr="00441A70">
        <w:rPr>
          <w:rFonts w:ascii="Arial" w:hAnsi="Arial" w:cs="Arial"/>
          <w:b/>
          <w:i/>
        </w:rPr>
        <w:t xml:space="preserve">Communication in </w:t>
      </w:r>
      <w:r w:rsidR="0053511C">
        <w:rPr>
          <w:rFonts w:ascii="Arial" w:hAnsi="Arial" w:cs="Arial"/>
          <w:b/>
          <w:i/>
        </w:rPr>
        <w:t>social care</w:t>
      </w:r>
      <w:r w:rsidR="00B128AB" w:rsidRPr="00441A70">
        <w:rPr>
          <w:rFonts w:ascii="Arial" w:hAnsi="Arial" w:cs="Arial"/>
          <w:b/>
          <w:i/>
        </w:rPr>
        <w:t xml:space="preserve"> settings</w:t>
      </w:r>
      <w:r w:rsidR="00D60E26">
        <w:rPr>
          <w:rFonts w:ascii="Arial" w:hAnsi="Arial" w:cs="Arial"/>
          <w:b/>
          <w:i/>
        </w:rPr>
        <w:t xml:space="preserve"> </w:t>
      </w:r>
    </w:p>
    <w:bookmarkEnd w:id="10"/>
    <w:p w14:paraId="597F2289" w14:textId="679F97C7" w:rsidR="00C66F29" w:rsidRDefault="0061338E" w:rsidP="00C66F29">
      <w:pPr>
        <w:pStyle w:val="NoSpacing"/>
        <w:rPr>
          <w:rFonts w:ascii="Arial" w:hAnsi="Arial" w:cs="Arial"/>
        </w:rPr>
      </w:pPr>
      <w:r>
        <w:rPr>
          <w:rFonts w:ascii="Arial" w:hAnsi="Arial" w:cs="Arial"/>
        </w:rPr>
        <w:t xml:space="preserve">People with hearing loss constitute an increasingly significant number of those </w:t>
      </w:r>
      <w:r w:rsidR="00FC4995">
        <w:rPr>
          <w:rFonts w:ascii="Arial" w:hAnsi="Arial" w:cs="Arial"/>
        </w:rPr>
        <w:t>receiving social care and support</w:t>
      </w:r>
      <w:r>
        <w:rPr>
          <w:rFonts w:ascii="Arial" w:hAnsi="Arial" w:cs="Arial"/>
        </w:rPr>
        <w:t xml:space="preserve">. </w:t>
      </w:r>
      <w:r w:rsidR="00C66F29" w:rsidRPr="00441A70">
        <w:rPr>
          <w:rFonts w:ascii="Arial" w:hAnsi="Arial" w:cs="Arial"/>
        </w:rPr>
        <w:t>Age-related hearing loss is the single biggest cause of hearing loss</w:t>
      </w:r>
      <w:r w:rsidR="00C66F29" w:rsidRPr="00441A70">
        <w:rPr>
          <w:rStyle w:val="FootnoteReference"/>
          <w:rFonts w:ascii="Arial" w:hAnsi="Arial" w:cs="Arial"/>
        </w:rPr>
        <w:footnoteReference w:id="47"/>
      </w:r>
      <w:r w:rsidR="00C66F29" w:rsidRPr="00441A70">
        <w:rPr>
          <w:rFonts w:ascii="Arial" w:hAnsi="Arial" w:cs="Arial"/>
        </w:rPr>
        <w:t xml:space="preserve"> and, due to the ageing population, the number of people in need of support is </w:t>
      </w:r>
      <w:r w:rsidR="00C66F29">
        <w:rPr>
          <w:rFonts w:ascii="Arial" w:hAnsi="Arial" w:cs="Arial"/>
        </w:rPr>
        <w:t>projected to grow in coming years</w:t>
      </w:r>
      <w:r w:rsidR="00C66F29" w:rsidRPr="00441A70">
        <w:rPr>
          <w:rFonts w:ascii="Arial" w:hAnsi="Arial" w:cs="Arial"/>
        </w:rPr>
        <w:t>. By 2032, there will be an estimated 620,000 older people living in care homes in England and of these, almost half a million will have hearing loss</w:t>
      </w:r>
      <w:r w:rsidR="00C66F29">
        <w:rPr>
          <w:rFonts w:ascii="Arial" w:hAnsi="Arial" w:cs="Arial"/>
        </w:rPr>
        <w:t>.</w:t>
      </w:r>
      <w:r w:rsidR="00C66F29" w:rsidRPr="00441A70">
        <w:rPr>
          <w:rStyle w:val="FootnoteReference"/>
          <w:rFonts w:ascii="Arial" w:hAnsi="Arial" w:cs="Arial"/>
        </w:rPr>
        <w:footnoteReference w:id="48"/>
      </w:r>
    </w:p>
    <w:p w14:paraId="4D742C71" w14:textId="77777777" w:rsidR="00C66F29" w:rsidRDefault="00C66F29" w:rsidP="008E3020">
      <w:pPr>
        <w:pStyle w:val="NoSpacing"/>
        <w:rPr>
          <w:rFonts w:ascii="Arial" w:hAnsi="Arial" w:cs="Arial"/>
        </w:rPr>
      </w:pPr>
    </w:p>
    <w:p w14:paraId="677C2E9D" w14:textId="1F584615" w:rsidR="00991052" w:rsidRDefault="008E3020" w:rsidP="008E3020">
      <w:pPr>
        <w:pStyle w:val="NoSpacing"/>
        <w:rPr>
          <w:rFonts w:ascii="Arial" w:hAnsi="Arial" w:cs="Arial"/>
        </w:rPr>
      </w:pPr>
      <w:r w:rsidRPr="00441A70">
        <w:rPr>
          <w:rFonts w:ascii="Arial" w:hAnsi="Arial" w:cs="Arial"/>
        </w:rPr>
        <w:t>In the absence of effective treatment and management, hearing loss can seriously impact upon a person’s health and quality of life</w:t>
      </w:r>
      <w:r w:rsidR="002416EB">
        <w:rPr>
          <w:rFonts w:ascii="Arial" w:hAnsi="Arial" w:cs="Arial"/>
        </w:rPr>
        <w:t>.</w:t>
      </w:r>
      <w:r w:rsidRPr="00441A70">
        <w:rPr>
          <w:rStyle w:val="FootnoteReference"/>
          <w:rFonts w:ascii="Arial" w:hAnsi="Arial" w:cs="Arial"/>
        </w:rPr>
        <w:footnoteReference w:id="49"/>
      </w:r>
      <w:r w:rsidR="002416EB">
        <w:rPr>
          <w:rFonts w:ascii="Arial" w:hAnsi="Arial" w:cs="Arial"/>
        </w:rPr>
        <w:t xml:space="preserve"> </w:t>
      </w:r>
      <w:r w:rsidR="00991052" w:rsidRPr="004B3390">
        <w:rPr>
          <w:rFonts w:ascii="Arial" w:hAnsi="Arial" w:cs="Arial"/>
        </w:rPr>
        <w:t>Evidence suggests that if older people who use BSL cannot communicate in a meaningful way</w:t>
      </w:r>
      <w:r w:rsidR="00991052">
        <w:rPr>
          <w:rFonts w:ascii="Arial" w:hAnsi="Arial" w:cs="Arial"/>
        </w:rPr>
        <w:t xml:space="preserve"> with care staff and other care home residents</w:t>
      </w:r>
      <w:r w:rsidR="00991052" w:rsidRPr="004B3390">
        <w:rPr>
          <w:rFonts w:ascii="Arial" w:hAnsi="Arial" w:cs="Arial"/>
        </w:rPr>
        <w:t>, this can re</w:t>
      </w:r>
      <w:r w:rsidR="00901A71">
        <w:rPr>
          <w:rFonts w:ascii="Arial" w:hAnsi="Arial" w:cs="Arial"/>
        </w:rPr>
        <w:t xml:space="preserve">sult in </w:t>
      </w:r>
      <w:r w:rsidR="00991052" w:rsidRPr="004B3390">
        <w:rPr>
          <w:rFonts w:ascii="Arial" w:hAnsi="Arial" w:cs="Arial"/>
        </w:rPr>
        <w:t>deterioration in personal wellbeing and loss of cultural identity.</w:t>
      </w:r>
      <w:r w:rsidR="00991052" w:rsidRPr="004B3390">
        <w:rPr>
          <w:rStyle w:val="FootnoteReference"/>
          <w:rFonts w:ascii="Arial" w:hAnsi="Arial" w:cs="Arial"/>
        </w:rPr>
        <w:t xml:space="preserve"> </w:t>
      </w:r>
      <w:bookmarkStart w:id="11" w:name="_Ref10632402"/>
      <w:r w:rsidR="00991052">
        <w:rPr>
          <w:rStyle w:val="FootnoteReference"/>
          <w:rFonts w:ascii="Arial" w:hAnsi="Arial" w:cs="Arial"/>
        </w:rPr>
        <w:footnoteReference w:id="50"/>
      </w:r>
      <w:bookmarkEnd w:id="11"/>
      <w:r w:rsidR="00991052">
        <w:rPr>
          <w:rFonts w:ascii="Arial" w:hAnsi="Arial" w:cs="Arial"/>
        </w:rPr>
        <w:t xml:space="preserve"> </w:t>
      </w:r>
      <w:r w:rsidR="00901A71">
        <w:rPr>
          <w:rFonts w:ascii="Arial" w:hAnsi="Arial" w:cs="Arial"/>
        </w:rPr>
        <w:t>Older</w:t>
      </w:r>
      <w:r w:rsidR="00901A71" w:rsidRPr="004B3390">
        <w:rPr>
          <w:rFonts w:ascii="Arial" w:hAnsi="Arial" w:cs="Arial"/>
        </w:rPr>
        <w:t xml:space="preserve"> people who use BSL value being able to have proper conversations in BSL with care staff and oth</w:t>
      </w:r>
      <w:r w:rsidR="00901A71">
        <w:rPr>
          <w:rFonts w:ascii="Arial" w:hAnsi="Arial" w:cs="Arial"/>
        </w:rPr>
        <w:t>er people living in care homes, and this has been shown to help maintain signing skills and promote personal independence.</w:t>
      </w:r>
      <w:r w:rsidR="00901A71">
        <w:rPr>
          <w:rFonts w:ascii="Arial" w:hAnsi="Arial" w:cs="Arial"/>
        </w:rPr>
        <w:fldChar w:fldCharType="begin"/>
      </w:r>
      <w:r w:rsidR="00901A71">
        <w:rPr>
          <w:rFonts w:ascii="Arial" w:hAnsi="Arial" w:cs="Arial"/>
        </w:rPr>
        <w:instrText xml:space="preserve"> NOTEREF _Ref10632402 \f \h </w:instrText>
      </w:r>
      <w:r w:rsidR="00901A71">
        <w:rPr>
          <w:rFonts w:ascii="Arial" w:hAnsi="Arial" w:cs="Arial"/>
        </w:rPr>
      </w:r>
      <w:r w:rsidR="00901A71">
        <w:rPr>
          <w:rFonts w:ascii="Arial" w:hAnsi="Arial" w:cs="Arial"/>
        </w:rPr>
        <w:fldChar w:fldCharType="separate"/>
      </w:r>
      <w:r w:rsidR="00357410" w:rsidRPr="00357410">
        <w:rPr>
          <w:rStyle w:val="FootnoteReference"/>
        </w:rPr>
        <w:t>46</w:t>
      </w:r>
      <w:r w:rsidR="00901A71">
        <w:rPr>
          <w:rFonts w:ascii="Arial" w:hAnsi="Arial" w:cs="Arial"/>
        </w:rPr>
        <w:fldChar w:fldCharType="end"/>
      </w:r>
      <w:r w:rsidR="00901A71">
        <w:rPr>
          <w:rFonts w:ascii="Arial" w:hAnsi="Arial" w:cs="Arial"/>
        </w:rPr>
        <w:t xml:space="preserve"> </w:t>
      </w:r>
      <w:r w:rsidR="00991052">
        <w:rPr>
          <w:rFonts w:ascii="Arial" w:hAnsi="Arial" w:cs="Arial"/>
        </w:rPr>
        <w:t xml:space="preserve">Meeting people’s communication and information </w:t>
      </w:r>
      <w:r w:rsidR="002D7015">
        <w:rPr>
          <w:rFonts w:ascii="Arial" w:hAnsi="Arial" w:cs="Arial"/>
        </w:rPr>
        <w:t xml:space="preserve">needs is therefore </w:t>
      </w:r>
      <w:r w:rsidR="00991052">
        <w:rPr>
          <w:rFonts w:ascii="Arial" w:hAnsi="Arial" w:cs="Arial"/>
        </w:rPr>
        <w:t>crucial for improving the wellbeing of people living in care homes or receiving support in their own homes.</w:t>
      </w:r>
    </w:p>
    <w:p w14:paraId="625FF676" w14:textId="67CDBA43" w:rsidR="0061338E" w:rsidRDefault="0061338E" w:rsidP="008E3020">
      <w:pPr>
        <w:pStyle w:val="NoSpacing"/>
        <w:rPr>
          <w:rFonts w:ascii="Arial" w:hAnsi="Arial" w:cs="Arial"/>
        </w:rPr>
      </w:pPr>
    </w:p>
    <w:p w14:paraId="667AD175" w14:textId="75134898" w:rsidR="0035758B" w:rsidRDefault="00FC4995" w:rsidP="0072400D">
      <w:pPr>
        <w:pStyle w:val="NoSpacing"/>
        <w:rPr>
          <w:rFonts w:ascii="Arial" w:hAnsi="Arial" w:cs="Arial"/>
        </w:rPr>
      </w:pPr>
      <w:r>
        <w:rPr>
          <w:rFonts w:ascii="Arial" w:hAnsi="Arial" w:cs="Arial"/>
        </w:rPr>
        <w:t xml:space="preserve">In England, </w:t>
      </w:r>
      <w:r w:rsidR="0035758B">
        <w:rPr>
          <w:rFonts w:ascii="Arial" w:hAnsi="Arial" w:cs="Arial"/>
        </w:rPr>
        <w:t xml:space="preserve">The Care Quality Commission’s latest </w:t>
      </w:r>
      <w:r w:rsidR="0035758B" w:rsidRPr="004E6947">
        <w:rPr>
          <w:rFonts w:ascii="Arial" w:hAnsi="Arial" w:cs="Arial"/>
          <w:i/>
        </w:rPr>
        <w:t>State of Care</w:t>
      </w:r>
      <w:r w:rsidR="0035758B">
        <w:rPr>
          <w:rFonts w:ascii="Arial" w:hAnsi="Arial" w:cs="Arial"/>
        </w:rPr>
        <w:t xml:space="preserve"> report</w:t>
      </w:r>
      <w:r w:rsidR="0035758B">
        <w:rPr>
          <w:rStyle w:val="FootnoteReference"/>
          <w:rFonts w:ascii="Arial" w:hAnsi="Arial" w:cs="Arial"/>
        </w:rPr>
        <w:footnoteReference w:id="51"/>
      </w:r>
      <w:r w:rsidR="0035758B">
        <w:rPr>
          <w:rFonts w:ascii="Arial" w:hAnsi="Arial" w:cs="Arial"/>
        </w:rPr>
        <w:t xml:space="preserve"> found that </w:t>
      </w:r>
      <w:r w:rsidR="0035758B">
        <w:rPr>
          <w:rStyle w:val="Hyperlink"/>
          <w:rFonts w:ascii="Arial" w:hAnsi="Arial" w:cs="Arial"/>
          <w:color w:val="auto"/>
          <w:u w:val="none"/>
        </w:rPr>
        <w:t>awareness of</w:t>
      </w:r>
      <w:r w:rsidR="0035758B" w:rsidRPr="00B45F8F">
        <w:rPr>
          <w:rStyle w:val="Hyperlink"/>
          <w:rFonts w:ascii="Arial" w:hAnsi="Arial" w:cs="Arial"/>
          <w:color w:val="auto"/>
          <w:u w:val="none"/>
        </w:rPr>
        <w:t xml:space="preserve"> responsibilities</w:t>
      </w:r>
      <w:r w:rsidR="0035758B">
        <w:rPr>
          <w:rStyle w:val="Hyperlink"/>
          <w:rFonts w:ascii="Arial" w:hAnsi="Arial" w:cs="Arial"/>
          <w:color w:val="auto"/>
          <w:u w:val="none"/>
        </w:rPr>
        <w:t xml:space="preserve"> in line with the Standard</w:t>
      </w:r>
      <w:r w:rsidR="0035758B" w:rsidRPr="00B45F8F">
        <w:rPr>
          <w:rStyle w:val="Hyperlink"/>
          <w:rFonts w:ascii="Arial" w:hAnsi="Arial" w:cs="Arial"/>
          <w:color w:val="auto"/>
          <w:u w:val="none"/>
        </w:rPr>
        <w:t xml:space="preserve"> is particularly low amongst publicly-funde</w:t>
      </w:r>
      <w:r w:rsidR="00966CE0">
        <w:rPr>
          <w:rStyle w:val="Hyperlink"/>
          <w:rFonts w:ascii="Arial" w:hAnsi="Arial" w:cs="Arial"/>
          <w:color w:val="auto"/>
          <w:u w:val="none"/>
        </w:rPr>
        <w:t>d adult social care providers, in part because c</w:t>
      </w:r>
      <w:r w:rsidR="00037E8E">
        <w:rPr>
          <w:rStyle w:val="Hyperlink"/>
          <w:rFonts w:ascii="Arial" w:hAnsi="Arial" w:cs="Arial"/>
          <w:color w:val="auto"/>
          <w:u w:val="none"/>
        </w:rPr>
        <w:t xml:space="preserve">entral mechanisms for communicating the requirements of the Standard don’t exist in this sector, compared with </w:t>
      </w:r>
      <w:r w:rsidR="008E3020">
        <w:rPr>
          <w:rStyle w:val="Hyperlink"/>
          <w:rFonts w:ascii="Arial" w:hAnsi="Arial" w:cs="Arial"/>
          <w:color w:val="auto"/>
          <w:u w:val="none"/>
        </w:rPr>
        <w:t>health settings.</w:t>
      </w:r>
      <w:r w:rsidR="008E3020">
        <w:rPr>
          <w:rFonts w:ascii="Arial" w:hAnsi="Arial" w:cs="Arial"/>
        </w:rPr>
        <w:t xml:space="preserve"> This</w:t>
      </w:r>
      <w:r w:rsidR="0035758B">
        <w:rPr>
          <w:rFonts w:ascii="Arial" w:hAnsi="Arial" w:cs="Arial"/>
        </w:rPr>
        <w:t xml:space="preserve"> is concerning given that m</w:t>
      </w:r>
      <w:r w:rsidR="007702A9">
        <w:rPr>
          <w:rFonts w:ascii="Arial" w:hAnsi="Arial" w:cs="Arial"/>
        </w:rPr>
        <w:t>ore than</w:t>
      </w:r>
      <w:r w:rsidR="005D2646" w:rsidRPr="00441A70">
        <w:rPr>
          <w:rFonts w:ascii="Arial" w:hAnsi="Arial" w:cs="Arial"/>
        </w:rPr>
        <w:t xml:space="preserve"> 80% of older people living in care homes will require support for their hearing loss to maximise their independence and wellbeing</w:t>
      </w:r>
      <w:r w:rsidR="008A7E7E">
        <w:rPr>
          <w:rFonts w:ascii="Arial" w:hAnsi="Arial" w:cs="Arial"/>
        </w:rPr>
        <w:t>.</w:t>
      </w:r>
      <w:r w:rsidR="005D2646" w:rsidRPr="00441A70">
        <w:rPr>
          <w:rStyle w:val="FootnoteReference"/>
          <w:rFonts w:ascii="Arial" w:hAnsi="Arial" w:cs="Arial"/>
        </w:rPr>
        <w:footnoteReference w:id="52"/>
      </w:r>
    </w:p>
    <w:p w14:paraId="10C2599C" w14:textId="2A9141C6" w:rsidR="008613F1" w:rsidRDefault="00741936" w:rsidP="008613F1">
      <w:pPr>
        <w:pStyle w:val="NoSpacing"/>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7456" behindDoc="0" locked="0" layoutInCell="1" allowOverlap="1" wp14:anchorId="2FA196E7" wp14:editId="0BF40EB7">
                <wp:simplePos x="0" y="0"/>
                <wp:positionH relativeFrom="column">
                  <wp:posOffset>-161925</wp:posOffset>
                </wp:positionH>
                <wp:positionV relativeFrom="paragraph">
                  <wp:posOffset>86995</wp:posOffset>
                </wp:positionV>
                <wp:extent cx="5953125" cy="2543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953125" cy="2543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BC660A" id="Rectangle 16" o:spid="_x0000_s1026" style="position:absolute;margin-left:-12.75pt;margin-top:6.85pt;width:468.75pt;height:20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" filled="f" strokecolor="black [3213]" strokeweight="1pt"/>
            </w:pict>
          </mc:Fallback>
        </mc:AlternateContent>
      </w:r>
    </w:p>
    <w:p w14:paraId="03DE7CFC" w14:textId="19FA18AC" w:rsidR="00E50461" w:rsidRPr="00E50461" w:rsidRDefault="00E50461" w:rsidP="005D2646">
      <w:pPr>
        <w:rPr>
          <w:rFonts w:ascii="Arial" w:hAnsi="Arial" w:cs="Arial"/>
          <w:b/>
        </w:rPr>
      </w:pPr>
      <w:r w:rsidRPr="00E50461">
        <w:rPr>
          <w:rFonts w:ascii="Arial" w:hAnsi="Arial" w:cs="Arial"/>
          <w:b/>
        </w:rPr>
        <w:t>Recommendations</w:t>
      </w:r>
    </w:p>
    <w:p w14:paraId="0AF482ED" w14:textId="38AD6721" w:rsidR="005D2646" w:rsidRDefault="00F770C2" w:rsidP="005D2646">
      <w:pPr>
        <w:rPr>
          <w:rFonts w:ascii="Arial" w:hAnsi="Arial" w:cs="Arial"/>
          <w:i/>
        </w:rPr>
      </w:pPr>
      <w:r>
        <w:rPr>
          <w:rFonts w:ascii="Arial" w:hAnsi="Arial" w:cs="Arial"/>
        </w:rPr>
        <w:t xml:space="preserve">Social care providers must meet the needs of the growing numbers of people with hearing loss who rely on their services. </w:t>
      </w:r>
      <w:r w:rsidR="00D22E69">
        <w:rPr>
          <w:rFonts w:ascii="Arial" w:hAnsi="Arial" w:cs="Arial"/>
        </w:rPr>
        <w:t>It’s vital that</w:t>
      </w:r>
      <w:r w:rsidR="007729E9">
        <w:rPr>
          <w:rFonts w:ascii="Arial" w:hAnsi="Arial" w:cs="Arial"/>
        </w:rPr>
        <w:t xml:space="preserve"> social care services follow the general principles set out in </w:t>
      </w:r>
      <w:r w:rsidR="00162DE2">
        <w:rPr>
          <w:rFonts w:ascii="Arial" w:hAnsi="Arial" w:cs="Arial"/>
        </w:rPr>
        <w:t xml:space="preserve">national </w:t>
      </w:r>
      <w:r w:rsidR="007729E9">
        <w:rPr>
          <w:rFonts w:ascii="Arial" w:hAnsi="Arial" w:cs="Arial"/>
        </w:rPr>
        <w:t>accessibility guidance and s</w:t>
      </w:r>
      <w:r w:rsidR="00247333">
        <w:rPr>
          <w:rFonts w:ascii="Arial" w:hAnsi="Arial" w:cs="Arial"/>
        </w:rPr>
        <w:t xml:space="preserve">tandards to ensure people with </w:t>
      </w:r>
      <w:r w:rsidR="007729E9">
        <w:rPr>
          <w:rFonts w:ascii="Arial" w:hAnsi="Arial" w:cs="Arial"/>
        </w:rPr>
        <w:t xml:space="preserve">hearing loss can contact services when they need </w:t>
      </w:r>
      <w:r w:rsidR="00991052">
        <w:rPr>
          <w:rFonts w:ascii="Arial" w:hAnsi="Arial" w:cs="Arial"/>
        </w:rPr>
        <w:t xml:space="preserve">to </w:t>
      </w:r>
      <w:r w:rsidR="007729E9">
        <w:rPr>
          <w:rFonts w:ascii="Arial" w:hAnsi="Arial" w:cs="Arial"/>
        </w:rPr>
        <w:t xml:space="preserve">and </w:t>
      </w:r>
      <w:r w:rsidR="00901A71">
        <w:rPr>
          <w:rFonts w:ascii="Arial" w:hAnsi="Arial" w:cs="Arial"/>
        </w:rPr>
        <w:t xml:space="preserve">can </w:t>
      </w:r>
      <w:r w:rsidR="007729E9">
        <w:rPr>
          <w:rFonts w:ascii="Arial" w:hAnsi="Arial" w:cs="Arial"/>
        </w:rPr>
        <w:t>communicate</w:t>
      </w:r>
      <w:r w:rsidR="00162DE2">
        <w:rPr>
          <w:rFonts w:ascii="Arial" w:hAnsi="Arial" w:cs="Arial"/>
        </w:rPr>
        <w:t xml:space="preserve"> well</w:t>
      </w:r>
      <w:r w:rsidR="007729E9">
        <w:rPr>
          <w:rFonts w:ascii="Arial" w:hAnsi="Arial" w:cs="Arial"/>
        </w:rPr>
        <w:t xml:space="preserve"> with care </w:t>
      </w:r>
      <w:r w:rsidR="00162DE2">
        <w:rPr>
          <w:rFonts w:ascii="Arial" w:hAnsi="Arial" w:cs="Arial"/>
        </w:rPr>
        <w:t xml:space="preserve">staff </w:t>
      </w:r>
      <w:r w:rsidR="002D7015">
        <w:rPr>
          <w:rFonts w:ascii="Arial" w:hAnsi="Arial" w:cs="Arial"/>
        </w:rPr>
        <w:t>(s</w:t>
      </w:r>
      <w:r w:rsidR="007729E9">
        <w:rPr>
          <w:rFonts w:ascii="Arial" w:hAnsi="Arial" w:cs="Arial"/>
        </w:rPr>
        <w:t xml:space="preserve">ee </w:t>
      </w:r>
      <w:r w:rsidR="00032ACE" w:rsidRPr="00032ACE">
        <w:rPr>
          <w:rFonts w:ascii="Arial" w:hAnsi="Arial" w:cs="Arial"/>
        </w:rPr>
        <w:t xml:space="preserve">Sections </w:t>
      </w:r>
      <w:hyperlink w:anchor="Contactingservices" w:history="1">
        <w:r w:rsidR="00032ACE" w:rsidRPr="00247333">
          <w:rPr>
            <w:rStyle w:val="Hyperlink"/>
            <w:rFonts w:ascii="Arial" w:hAnsi="Arial" w:cs="Arial"/>
          </w:rPr>
          <w:t>3.1</w:t>
        </w:r>
      </w:hyperlink>
      <w:r w:rsidR="00032ACE" w:rsidRPr="00032ACE">
        <w:rPr>
          <w:rFonts w:ascii="Arial" w:hAnsi="Arial" w:cs="Arial"/>
        </w:rPr>
        <w:t xml:space="preserve"> and </w:t>
      </w:r>
      <w:hyperlink w:anchor="Visitingservices" w:history="1">
        <w:r w:rsidR="00032ACE" w:rsidRPr="00247333">
          <w:rPr>
            <w:rStyle w:val="Hyperlink"/>
            <w:rFonts w:ascii="Arial" w:hAnsi="Arial" w:cs="Arial"/>
          </w:rPr>
          <w:t>3.2</w:t>
        </w:r>
      </w:hyperlink>
      <w:r w:rsidR="007729E9">
        <w:rPr>
          <w:rFonts w:ascii="Arial" w:hAnsi="Arial" w:cs="Arial"/>
        </w:rPr>
        <w:t xml:space="preserve">). </w:t>
      </w:r>
      <w:r w:rsidR="009660A8" w:rsidRPr="009660A8">
        <w:rPr>
          <w:rFonts w:ascii="Arial" w:hAnsi="Arial" w:cs="Arial"/>
        </w:rPr>
        <w:t>Following simple communication tips</w:t>
      </w:r>
      <w:r w:rsidR="00971633">
        <w:rPr>
          <w:rFonts w:ascii="Arial" w:hAnsi="Arial" w:cs="Arial"/>
        </w:rPr>
        <w:t xml:space="preserve">, </w:t>
      </w:r>
      <w:r w:rsidR="00564AB4">
        <w:rPr>
          <w:rFonts w:ascii="Arial" w:hAnsi="Arial" w:cs="Arial"/>
        </w:rPr>
        <w:t xml:space="preserve">such as </w:t>
      </w:r>
      <w:r w:rsidR="00971633">
        <w:rPr>
          <w:rFonts w:ascii="Arial" w:hAnsi="Arial" w:cs="Arial"/>
        </w:rPr>
        <w:t>facing the person with hearing loss so they can lipread</w:t>
      </w:r>
      <w:r w:rsidR="00E50461">
        <w:rPr>
          <w:rFonts w:ascii="Arial" w:hAnsi="Arial" w:cs="Arial"/>
        </w:rPr>
        <w:t xml:space="preserve"> (see </w:t>
      </w:r>
      <w:hyperlink w:anchor="appendix2" w:history="1">
        <w:r w:rsidR="00E50461" w:rsidRPr="009F1AC3">
          <w:rPr>
            <w:rStyle w:val="Hyperlink"/>
            <w:rFonts w:ascii="Arial" w:hAnsi="Arial" w:cs="Arial"/>
          </w:rPr>
          <w:t>appendix 2</w:t>
        </w:r>
        <w:r w:rsidR="009660A8" w:rsidRPr="009F1AC3">
          <w:rPr>
            <w:rStyle w:val="Hyperlink"/>
            <w:rFonts w:ascii="Arial" w:hAnsi="Arial" w:cs="Arial"/>
          </w:rPr>
          <w:t>)</w:t>
        </w:r>
        <w:r w:rsidR="00971633" w:rsidRPr="009F1AC3">
          <w:rPr>
            <w:rStyle w:val="Hyperlink"/>
            <w:rFonts w:ascii="Arial" w:hAnsi="Arial" w:cs="Arial"/>
          </w:rPr>
          <w:t>,</w:t>
        </w:r>
      </w:hyperlink>
      <w:r w:rsidR="009660A8" w:rsidRPr="009660A8">
        <w:rPr>
          <w:rFonts w:ascii="Arial" w:hAnsi="Arial" w:cs="Arial"/>
        </w:rPr>
        <w:t xml:space="preserve"> </w:t>
      </w:r>
      <w:r w:rsidR="00971633">
        <w:rPr>
          <w:rFonts w:ascii="Arial" w:hAnsi="Arial" w:cs="Arial"/>
        </w:rPr>
        <w:t xml:space="preserve">and installing hearing loops in communal areas </w:t>
      </w:r>
      <w:r w:rsidR="009660A8" w:rsidRPr="009660A8">
        <w:rPr>
          <w:rFonts w:ascii="Arial" w:hAnsi="Arial" w:cs="Arial"/>
        </w:rPr>
        <w:t xml:space="preserve">can make a </w:t>
      </w:r>
      <w:r w:rsidR="00991052">
        <w:rPr>
          <w:rFonts w:ascii="Arial" w:hAnsi="Arial" w:cs="Arial"/>
        </w:rPr>
        <w:t>big</w:t>
      </w:r>
      <w:r w:rsidR="00991052" w:rsidRPr="009660A8">
        <w:rPr>
          <w:rFonts w:ascii="Arial" w:hAnsi="Arial" w:cs="Arial"/>
        </w:rPr>
        <w:t xml:space="preserve"> </w:t>
      </w:r>
      <w:r w:rsidR="009660A8" w:rsidRPr="009660A8">
        <w:rPr>
          <w:rFonts w:ascii="Arial" w:hAnsi="Arial" w:cs="Arial"/>
        </w:rPr>
        <w:t>difference to the experiences of people living with hearing loss in care home</w:t>
      </w:r>
      <w:r w:rsidR="00162DE2">
        <w:rPr>
          <w:rFonts w:ascii="Arial" w:hAnsi="Arial" w:cs="Arial"/>
        </w:rPr>
        <w:t>s</w:t>
      </w:r>
      <w:r w:rsidR="009660A8" w:rsidRPr="009660A8">
        <w:rPr>
          <w:rFonts w:ascii="Arial" w:hAnsi="Arial" w:cs="Arial"/>
        </w:rPr>
        <w:t>.</w:t>
      </w:r>
      <w:r w:rsidR="008613F1" w:rsidRPr="009660A8">
        <w:rPr>
          <w:rFonts w:ascii="Arial" w:hAnsi="Arial" w:cs="Arial"/>
        </w:rPr>
        <w:t xml:space="preserve"> </w:t>
      </w:r>
      <w:r w:rsidR="00AE2BBC" w:rsidRPr="00441A70">
        <w:rPr>
          <w:rFonts w:ascii="Arial" w:hAnsi="Arial" w:cs="Arial"/>
        </w:rPr>
        <w:t>With appropriate</w:t>
      </w:r>
      <w:r w:rsidR="005D2646" w:rsidRPr="00441A70">
        <w:rPr>
          <w:rFonts w:ascii="Arial" w:hAnsi="Arial" w:cs="Arial"/>
        </w:rPr>
        <w:t xml:space="preserve"> support</w:t>
      </w:r>
      <w:r w:rsidR="001B2FF0" w:rsidRPr="00441A70">
        <w:rPr>
          <w:rFonts w:ascii="Arial" w:hAnsi="Arial" w:cs="Arial"/>
        </w:rPr>
        <w:t xml:space="preserve"> and staff training</w:t>
      </w:r>
      <w:r w:rsidR="00AE2BBC" w:rsidRPr="00441A70">
        <w:rPr>
          <w:rFonts w:ascii="Arial" w:hAnsi="Arial" w:cs="Arial"/>
        </w:rPr>
        <w:t>, people</w:t>
      </w:r>
      <w:r w:rsidR="005D2646" w:rsidRPr="00441A70">
        <w:rPr>
          <w:rFonts w:ascii="Arial" w:hAnsi="Arial" w:cs="Arial"/>
        </w:rPr>
        <w:t xml:space="preserve"> with hearing loss</w:t>
      </w:r>
      <w:r w:rsidR="00AE2BBC" w:rsidRPr="00441A70">
        <w:rPr>
          <w:rFonts w:ascii="Arial" w:hAnsi="Arial" w:cs="Arial"/>
        </w:rPr>
        <w:t xml:space="preserve"> </w:t>
      </w:r>
      <w:r w:rsidR="00162DE2">
        <w:rPr>
          <w:rFonts w:ascii="Arial" w:hAnsi="Arial" w:cs="Arial"/>
        </w:rPr>
        <w:t>receiving social care and support</w:t>
      </w:r>
      <w:r w:rsidR="001B2FF0" w:rsidRPr="00441A70">
        <w:rPr>
          <w:rFonts w:ascii="Arial" w:hAnsi="Arial" w:cs="Arial"/>
        </w:rPr>
        <w:t xml:space="preserve"> will be better</w:t>
      </w:r>
      <w:r w:rsidR="005D2646" w:rsidRPr="00441A70">
        <w:rPr>
          <w:rFonts w:ascii="Arial" w:hAnsi="Arial" w:cs="Arial"/>
        </w:rPr>
        <w:t xml:space="preserve"> able to communicate well and participate ful</w:t>
      </w:r>
      <w:r w:rsidR="00AE2BBC" w:rsidRPr="00441A70">
        <w:rPr>
          <w:rFonts w:ascii="Arial" w:hAnsi="Arial" w:cs="Arial"/>
        </w:rPr>
        <w:t>ly in the activities they enjoy</w:t>
      </w:r>
      <w:r w:rsidR="005D2646" w:rsidRPr="00441A70">
        <w:rPr>
          <w:rFonts w:ascii="Arial" w:hAnsi="Arial" w:cs="Arial"/>
        </w:rPr>
        <w:t>.</w:t>
      </w:r>
      <w:r w:rsidR="005D2646" w:rsidRPr="00441A70">
        <w:rPr>
          <w:rFonts w:ascii="Arial" w:hAnsi="Arial" w:cs="Arial"/>
          <w:i/>
        </w:rPr>
        <w:t xml:space="preserve"> </w:t>
      </w:r>
    </w:p>
    <w:p w14:paraId="7A2244B6" w14:textId="37D041F1" w:rsidR="009F1AC3" w:rsidRPr="00E50461" w:rsidRDefault="009F1AC3" w:rsidP="009F1AC3">
      <w:pPr>
        <w:autoSpaceDE w:val="0"/>
        <w:autoSpaceDN w:val="0"/>
        <w:adjustRightInd w:val="0"/>
        <w:spacing w:before="220" w:after="0" w:line="241" w:lineRule="atLeast"/>
        <w:rPr>
          <w:rFonts w:ascii="Arial" w:hAnsi="Arial" w:cs="Arial"/>
          <w:i/>
        </w:rPr>
      </w:pPr>
      <w:r>
        <w:rPr>
          <w:rFonts w:ascii="Arial" w:hAnsi="Arial" w:cs="Arial"/>
          <w:i/>
        </w:rPr>
        <w:t xml:space="preserve">For a full list of recommendations, please see </w:t>
      </w:r>
      <w:hyperlink w:anchor="Fullrecommendations" w:history="1">
        <w:r>
          <w:rPr>
            <w:rStyle w:val="Hyperlink"/>
            <w:rFonts w:ascii="Arial" w:hAnsi="Arial" w:cs="Arial"/>
            <w:i/>
          </w:rPr>
          <w:t>appendix 1.</w:t>
        </w:r>
      </w:hyperlink>
      <w:r>
        <w:rPr>
          <w:rFonts w:ascii="Arial" w:hAnsi="Arial" w:cs="Arial"/>
          <w:i/>
        </w:rPr>
        <w:t xml:space="preserve"> </w:t>
      </w:r>
    </w:p>
    <w:p w14:paraId="378170F0" w14:textId="7E69C39E" w:rsidR="00E50461" w:rsidRPr="00441A70" w:rsidRDefault="00E50461" w:rsidP="005D2646">
      <w:pPr>
        <w:rPr>
          <w:rFonts w:ascii="Arial" w:hAnsi="Arial" w:cs="Arial"/>
        </w:rPr>
      </w:pPr>
    </w:p>
    <w:p w14:paraId="614F7BFD" w14:textId="13DECA3A" w:rsidR="00B128AB" w:rsidRDefault="007729E9" w:rsidP="005D2646">
      <w:pPr>
        <w:rPr>
          <w:rFonts w:ascii="Arial" w:hAnsi="Arial" w:cs="Arial"/>
        </w:rPr>
      </w:pPr>
      <w:r>
        <w:rPr>
          <w:rFonts w:ascii="Arial" w:hAnsi="Arial" w:cs="Arial"/>
        </w:rPr>
        <w:t>For more information on the issues facing people with hearing loss who need social care and support, please see our Social Care Policy Statement:</w:t>
      </w:r>
      <w:r w:rsidR="009B51C2">
        <w:rPr>
          <w:rFonts w:ascii="Arial" w:hAnsi="Arial" w:cs="Arial"/>
        </w:rPr>
        <w:t xml:space="preserve"> </w:t>
      </w:r>
      <w:hyperlink r:id="rId13" w:history="1">
        <w:r w:rsidR="009B51C2" w:rsidRPr="00C830D2">
          <w:rPr>
            <w:rStyle w:val="Hyperlink"/>
            <w:rFonts w:ascii="Arial" w:hAnsi="Arial" w:cs="Arial"/>
          </w:rPr>
          <w:t>https://www.actiononhearingloss.org.uk/how-we-help/information-and-resources/publications/policy-statements/health-and-social-care/social-care/</w:t>
        </w:r>
      </w:hyperlink>
      <w:r w:rsidR="009B51C2">
        <w:rPr>
          <w:rFonts w:ascii="Arial" w:hAnsi="Arial" w:cs="Arial"/>
        </w:rPr>
        <w:t xml:space="preserve"> </w:t>
      </w:r>
    </w:p>
    <w:p w14:paraId="6500BFBA" w14:textId="77777777" w:rsidR="00067C74" w:rsidRPr="004E6947" w:rsidRDefault="00067C74" w:rsidP="005D2646">
      <w:pPr>
        <w:rPr>
          <w:rFonts w:ascii="Arial" w:hAnsi="Arial" w:cs="Arial"/>
        </w:rPr>
      </w:pPr>
    </w:p>
    <w:p w14:paraId="41547419" w14:textId="2EF47491" w:rsidR="00B128AB" w:rsidRPr="00441A70" w:rsidRDefault="00F64AB5" w:rsidP="00AA73FC">
      <w:pPr>
        <w:rPr>
          <w:rFonts w:ascii="Arial" w:hAnsi="Arial" w:cs="Arial"/>
          <w:b/>
          <w:i/>
        </w:rPr>
      </w:pPr>
      <w:bookmarkStart w:id="12" w:name="Monitoring"/>
      <w:r>
        <w:rPr>
          <w:rFonts w:ascii="Arial" w:hAnsi="Arial" w:cs="Arial"/>
          <w:b/>
          <w:i/>
        </w:rPr>
        <w:t xml:space="preserve">3.6. </w:t>
      </w:r>
      <w:r w:rsidR="00B128AB" w:rsidRPr="00441A70">
        <w:rPr>
          <w:rFonts w:ascii="Arial" w:hAnsi="Arial" w:cs="Arial"/>
          <w:b/>
          <w:i/>
        </w:rPr>
        <w:t xml:space="preserve">Monitoring services and gathering feedback </w:t>
      </w:r>
    </w:p>
    <w:bookmarkEnd w:id="12"/>
    <w:p w14:paraId="5FF6BF18" w14:textId="12577BE1" w:rsidR="003A3281" w:rsidRPr="00E416E3" w:rsidRDefault="003E4CC2" w:rsidP="001B2FF0">
      <w:pPr>
        <w:rPr>
          <w:rFonts w:ascii="Arial" w:hAnsi="Arial" w:cs="Arial"/>
        </w:rPr>
      </w:pPr>
      <w:r w:rsidRPr="00031B1D">
        <w:rPr>
          <w:rFonts w:ascii="Arial" w:hAnsi="Arial" w:cs="Arial"/>
        </w:rPr>
        <w:t xml:space="preserve">Monitoring performance </w:t>
      </w:r>
      <w:r w:rsidR="00966CE0">
        <w:rPr>
          <w:rFonts w:ascii="Arial" w:hAnsi="Arial" w:cs="Arial"/>
        </w:rPr>
        <w:t>play</w:t>
      </w:r>
      <w:r w:rsidR="000E6A33">
        <w:rPr>
          <w:rFonts w:ascii="Arial" w:hAnsi="Arial" w:cs="Arial"/>
        </w:rPr>
        <w:t>s</w:t>
      </w:r>
      <w:r w:rsidR="00966CE0">
        <w:rPr>
          <w:rFonts w:ascii="Arial" w:hAnsi="Arial" w:cs="Arial"/>
        </w:rPr>
        <w:t xml:space="preserve"> a critical </w:t>
      </w:r>
      <w:r w:rsidRPr="00031B1D">
        <w:rPr>
          <w:rFonts w:ascii="Arial" w:hAnsi="Arial" w:cs="Arial"/>
        </w:rPr>
        <w:t>role in driving improvement</w:t>
      </w:r>
      <w:r w:rsidR="00031B1D" w:rsidRPr="00031B1D">
        <w:rPr>
          <w:rFonts w:ascii="Arial" w:hAnsi="Arial" w:cs="Arial"/>
        </w:rPr>
        <w:t xml:space="preserve"> in the accessibility of he</w:t>
      </w:r>
      <w:r w:rsidR="000E6A33">
        <w:rPr>
          <w:rFonts w:ascii="Arial" w:hAnsi="Arial" w:cs="Arial"/>
        </w:rPr>
        <w:t>alth and social care services for</w:t>
      </w:r>
      <w:r w:rsidR="00031B1D" w:rsidRPr="00031B1D">
        <w:rPr>
          <w:rFonts w:ascii="Arial" w:hAnsi="Arial" w:cs="Arial"/>
        </w:rPr>
        <w:t xml:space="preserve"> people with hearing loss</w:t>
      </w:r>
      <w:r w:rsidR="00E416E3">
        <w:rPr>
          <w:rFonts w:ascii="Arial" w:hAnsi="Arial" w:cs="Arial"/>
        </w:rPr>
        <w:t xml:space="preserve">. </w:t>
      </w:r>
      <w:r w:rsidR="003A3281" w:rsidRPr="00E416E3">
        <w:rPr>
          <w:rFonts w:ascii="Arial" w:hAnsi="Arial" w:cs="Arial"/>
          <w:lang w:val="en"/>
        </w:rPr>
        <w:t xml:space="preserve">Whilst there is </w:t>
      </w:r>
      <w:r w:rsidR="00E416E3" w:rsidRPr="00E416E3">
        <w:rPr>
          <w:rFonts w:ascii="Arial" w:hAnsi="Arial" w:cs="Arial"/>
          <w:lang w:val="en"/>
        </w:rPr>
        <w:t xml:space="preserve">currently </w:t>
      </w:r>
      <w:r w:rsidR="003A3281" w:rsidRPr="00E416E3">
        <w:rPr>
          <w:rFonts w:ascii="Arial" w:hAnsi="Arial" w:cs="Arial"/>
          <w:lang w:val="en"/>
        </w:rPr>
        <w:t xml:space="preserve">no requirement for organisations to report on their adherence to the </w:t>
      </w:r>
      <w:r w:rsidR="00C66F29">
        <w:rPr>
          <w:rFonts w:ascii="Arial" w:hAnsi="Arial" w:cs="Arial"/>
          <w:lang w:val="en"/>
        </w:rPr>
        <w:t xml:space="preserve">accessibility </w:t>
      </w:r>
      <w:r w:rsidR="00162DE2">
        <w:rPr>
          <w:rFonts w:ascii="Arial" w:hAnsi="Arial" w:cs="Arial"/>
          <w:lang w:val="en"/>
        </w:rPr>
        <w:t xml:space="preserve">standards </w:t>
      </w:r>
      <w:r w:rsidR="00AA0264">
        <w:rPr>
          <w:rFonts w:ascii="Arial" w:hAnsi="Arial" w:cs="Arial"/>
          <w:lang w:val="en"/>
        </w:rPr>
        <w:t>in England</w:t>
      </w:r>
      <w:r w:rsidR="00891C77">
        <w:rPr>
          <w:rFonts w:ascii="Arial" w:hAnsi="Arial" w:cs="Arial"/>
          <w:lang w:val="en"/>
        </w:rPr>
        <w:t xml:space="preserve"> and Wales</w:t>
      </w:r>
      <w:r w:rsidR="00E416E3" w:rsidRPr="00E416E3">
        <w:rPr>
          <w:rFonts w:ascii="Arial" w:hAnsi="Arial" w:cs="Arial"/>
          <w:lang w:val="en"/>
        </w:rPr>
        <w:t>,</w:t>
      </w:r>
      <w:r w:rsidR="003A3281" w:rsidRPr="00E416E3">
        <w:rPr>
          <w:rFonts w:ascii="Arial" w:hAnsi="Arial" w:cs="Arial"/>
          <w:lang w:val="en"/>
        </w:rPr>
        <w:t xml:space="preserve"> organisations</w:t>
      </w:r>
      <w:r w:rsidR="00770252">
        <w:rPr>
          <w:rFonts w:ascii="Arial" w:hAnsi="Arial" w:cs="Arial"/>
          <w:lang w:val="en"/>
        </w:rPr>
        <w:t xml:space="preserve"> in England </w:t>
      </w:r>
      <w:r w:rsidR="00E416E3" w:rsidRPr="00E416E3">
        <w:rPr>
          <w:rFonts w:ascii="Arial" w:hAnsi="Arial" w:cs="Arial"/>
          <w:lang w:val="en"/>
        </w:rPr>
        <w:t xml:space="preserve">are required </w:t>
      </w:r>
      <w:r w:rsidR="003A3281" w:rsidRPr="00E416E3">
        <w:rPr>
          <w:rFonts w:ascii="Arial" w:hAnsi="Arial" w:cs="Arial"/>
          <w:lang w:val="en"/>
        </w:rPr>
        <w:t>to publish or display an accessible communications policy which explains how they will fo</w:t>
      </w:r>
      <w:r w:rsidR="00E416E3" w:rsidRPr="00E416E3">
        <w:rPr>
          <w:rFonts w:ascii="Arial" w:hAnsi="Arial" w:cs="Arial"/>
          <w:lang w:val="en"/>
        </w:rPr>
        <w:t xml:space="preserve">llow the </w:t>
      </w:r>
      <w:r w:rsidR="003A3281" w:rsidRPr="00E416E3">
        <w:rPr>
          <w:rFonts w:ascii="Arial" w:hAnsi="Arial" w:cs="Arial"/>
          <w:lang w:val="en"/>
        </w:rPr>
        <w:t>Standard, and an accessible complaints policy. The inclusion of these requirements is intended to support compliance assessment</w:t>
      </w:r>
      <w:r w:rsidR="00E416E3" w:rsidRPr="00E416E3">
        <w:rPr>
          <w:rFonts w:ascii="Arial" w:hAnsi="Arial" w:cs="Arial"/>
          <w:lang w:val="en"/>
        </w:rPr>
        <w:t>s</w:t>
      </w:r>
      <w:r w:rsidR="003A3281" w:rsidRPr="00E416E3">
        <w:rPr>
          <w:rFonts w:ascii="Arial" w:hAnsi="Arial" w:cs="Arial"/>
          <w:lang w:val="en"/>
        </w:rPr>
        <w:t xml:space="preserve"> by interested organisations, and to ensure that people with information and communication support needs are able to provide feedback to organisations about their experiences.</w:t>
      </w:r>
      <w:r w:rsidR="00E416E3" w:rsidRPr="00E416E3">
        <w:rPr>
          <w:rFonts w:ascii="Arial" w:hAnsi="Arial" w:cs="Arial"/>
          <w:i/>
          <w:lang w:val="en"/>
        </w:rPr>
        <w:t xml:space="preserve"> </w:t>
      </w:r>
    </w:p>
    <w:p w14:paraId="180DD7A9" w14:textId="77777777" w:rsidR="001B2FF0" w:rsidRPr="00441A70" w:rsidRDefault="001B2FF0" w:rsidP="001B2FF0">
      <w:pPr>
        <w:rPr>
          <w:rFonts w:ascii="Arial" w:hAnsi="Arial" w:cs="Arial"/>
        </w:rPr>
      </w:pPr>
      <w:r w:rsidRPr="00D60E26">
        <w:rPr>
          <w:rFonts w:ascii="Arial" w:hAnsi="Arial" w:cs="Arial"/>
        </w:rPr>
        <w:t xml:space="preserve">In </w:t>
      </w:r>
      <w:r w:rsidRPr="00441A70">
        <w:rPr>
          <w:rFonts w:ascii="Arial" w:hAnsi="Arial" w:cs="Arial"/>
        </w:rPr>
        <w:t xml:space="preserve">January 2017, NHS England launched a review to gather evidence on the impact of the Standard and to identify </w:t>
      </w:r>
      <w:r w:rsidR="005A1546">
        <w:rPr>
          <w:rFonts w:ascii="Arial" w:hAnsi="Arial" w:cs="Arial"/>
        </w:rPr>
        <w:t>any changes that may</w:t>
      </w:r>
      <w:r w:rsidRPr="00441A70">
        <w:rPr>
          <w:rFonts w:ascii="Arial" w:hAnsi="Arial" w:cs="Arial"/>
        </w:rPr>
        <w:t xml:space="preserve"> improve its effectiveness. The full findings from the review were published as a report, which is available for download from the </w:t>
      </w:r>
      <w:r w:rsidRPr="00345271">
        <w:rPr>
          <w:rFonts w:ascii="Arial" w:hAnsi="Arial" w:cs="Arial"/>
          <w:i/>
        </w:rPr>
        <w:t>Accessible Information Standard</w:t>
      </w:r>
      <w:r w:rsidRPr="00441A70">
        <w:rPr>
          <w:rFonts w:ascii="Arial" w:hAnsi="Arial" w:cs="Arial"/>
        </w:rPr>
        <w:t xml:space="preserve"> website: </w:t>
      </w:r>
      <w:hyperlink r:id="rId14" w:history="1">
        <w:r w:rsidRPr="00441A70">
          <w:rPr>
            <w:rStyle w:val="Hyperlink"/>
            <w:rFonts w:ascii="Arial" w:hAnsi="Arial" w:cs="Arial"/>
          </w:rPr>
          <w:t>www.england.nhs.uk/accessibleinfo</w:t>
        </w:r>
      </w:hyperlink>
      <w:r w:rsidRPr="00441A70">
        <w:rPr>
          <w:rFonts w:ascii="Arial" w:hAnsi="Arial" w:cs="Arial"/>
        </w:rPr>
        <w:t xml:space="preserve"> </w:t>
      </w:r>
    </w:p>
    <w:p w14:paraId="66171CFF" w14:textId="405DF08A" w:rsidR="009618B7" w:rsidRDefault="00FE2B57" w:rsidP="00966CE0">
      <w:pPr>
        <w:spacing w:after="0"/>
        <w:rPr>
          <w:rFonts w:ascii="Arial" w:hAnsi="Arial" w:cs="Arial"/>
        </w:rPr>
      </w:pPr>
      <w:r w:rsidRPr="00441A70">
        <w:rPr>
          <w:rFonts w:ascii="Arial" w:hAnsi="Arial" w:cs="Arial"/>
        </w:rPr>
        <w:t>We worked closely with NHS England to make sure the views of people w</w:t>
      </w:r>
      <w:r w:rsidR="005A1546">
        <w:rPr>
          <w:rFonts w:ascii="Arial" w:hAnsi="Arial" w:cs="Arial"/>
        </w:rPr>
        <w:t>ith</w:t>
      </w:r>
      <w:r w:rsidRPr="00441A70">
        <w:rPr>
          <w:rFonts w:ascii="Arial" w:hAnsi="Arial" w:cs="Arial"/>
        </w:rPr>
        <w:t xml:space="preserve"> hearing loss were properly represented in the review process. The report </w:t>
      </w:r>
      <w:r w:rsidR="00441A70" w:rsidRPr="00441A70">
        <w:rPr>
          <w:rFonts w:ascii="Arial" w:hAnsi="Arial" w:cs="Arial"/>
        </w:rPr>
        <w:t xml:space="preserve">we produced as part of this process </w:t>
      </w:r>
      <w:r w:rsidRPr="00441A70">
        <w:rPr>
          <w:rFonts w:ascii="Arial" w:hAnsi="Arial" w:cs="Arial"/>
        </w:rPr>
        <w:t>found that a</w:t>
      </w:r>
      <w:r w:rsidR="005A1546">
        <w:rPr>
          <w:rFonts w:ascii="Arial" w:hAnsi="Arial" w:cs="Arial"/>
        </w:rPr>
        <w:t xml:space="preserve">lthough some people with </w:t>
      </w:r>
      <w:r w:rsidRPr="00441A70">
        <w:rPr>
          <w:rFonts w:ascii="Arial" w:hAnsi="Arial" w:cs="Arial"/>
        </w:rPr>
        <w:t>hearing loss have experienced improvements in accessibility</w:t>
      </w:r>
      <w:r w:rsidR="007702A9">
        <w:rPr>
          <w:rFonts w:ascii="Arial" w:hAnsi="Arial" w:cs="Arial"/>
        </w:rPr>
        <w:t xml:space="preserve">, others </w:t>
      </w:r>
      <w:r w:rsidR="004226A1">
        <w:rPr>
          <w:rFonts w:ascii="Arial" w:hAnsi="Arial" w:cs="Arial"/>
        </w:rPr>
        <w:t>had felt little change since the Standard was implemented or were not even aware of it</w:t>
      </w:r>
      <w:r w:rsidR="002D7015">
        <w:rPr>
          <w:rFonts w:ascii="Arial" w:hAnsi="Arial" w:cs="Arial"/>
        </w:rPr>
        <w:t>:</w:t>
      </w:r>
    </w:p>
    <w:p w14:paraId="1FC06218" w14:textId="185BAD1A" w:rsidR="00FE2B57" w:rsidRPr="009618B7" w:rsidRDefault="00B2138A" w:rsidP="00966CE0">
      <w:pPr>
        <w:pStyle w:val="ListBullet"/>
        <w:spacing w:before="0"/>
        <w:rPr>
          <w:rFonts w:cs="Arial"/>
          <w:color w:val="auto"/>
        </w:rPr>
      </w:pPr>
      <w:r>
        <w:rPr>
          <w:rFonts w:cs="Arial"/>
          <w:color w:val="auto"/>
        </w:rPr>
        <w:t>More than two thirds (67</w:t>
      </w:r>
      <w:r w:rsidR="00FE2B57" w:rsidRPr="009618B7">
        <w:rPr>
          <w:rFonts w:cs="Arial"/>
          <w:color w:val="auto"/>
        </w:rPr>
        <w:t xml:space="preserve">%) </w:t>
      </w:r>
      <w:r w:rsidR="002D7015">
        <w:rPr>
          <w:rFonts w:cs="Arial"/>
          <w:color w:val="auto"/>
        </w:rPr>
        <w:t xml:space="preserve">of those surveyed </w:t>
      </w:r>
      <w:r w:rsidR="00FE2B57" w:rsidRPr="009618B7">
        <w:rPr>
          <w:rFonts w:cs="Arial"/>
          <w:color w:val="auto"/>
        </w:rPr>
        <w:t>had not been asked about their information and communication needs when using or contacting NHS se</w:t>
      </w:r>
      <w:r w:rsidR="00966CE0">
        <w:rPr>
          <w:rFonts w:cs="Arial"/>
          <w:color w:val="auto"/>
        </w:rPr>
        <w:t>rvices over the last six months</w:t>
      </w:r>
      <w:r w:rsidR="002D7015">
        <w:rPr>
          <w:rFonts w:cs="Arial"/>
          <w:color w:val="auto"/>
        </w:rPr>
        <w:t>;</w:t>
      </w:r>
    </w:p>
    <w:p w14:paraId="327FE512" w14:textId="6FB34F67" w:rsidR="00FE2B57" w:rsidRPr="009618B7" w:rsidRDefault="00B2138A" w:rsidP="00966CE0">
      <w:pPr>
        <w:pStyle w:val="ListBullet"/>
        <w:spacing w:before="0"/>
        <w:rPr>
          <w:rFonts w:cs="Arial"/>
          <w:color w:val="auto"/>
        </w:rPr>
      </w:pPr>
      <w:r>
        <w:rPr>
          <w:rFonts w:cs="Arial"/>
          <w:color w:val="auto"/>
        </w:rPr>
        <w:t>More than half (53</w:t>
      </w:r>
      <w:r w:rsidR="00FE2B57" w:rsidRPr="009618B7">
        <w:rPr>
          <w:rFonts w:cs="Arial"/>
          <w:color w:val="auto"/>
        </w:rPr>
        <w:t>%) had not noticed any improvement in getting accessible information or communication support from NHS s</w:t>
      </w:r>
      <w:r w:rsidR="00966CE0">
        <w:rPr>
          <w:rFonts w:cs="Arial"/>
          <w:color w:val="auto"/>
        </w:rPr>
        <w:t>ervices over the last six months</w:t>
      </w:r>
      <w:r w:rsidR="002D7015">
        <w:rPr>
          <w:rFonts w:cs="Arial"/>
          <w:color w:val="auto"/>
        </w:rPr>
        <w:t>;</w:t>
      </w:r>
    </w:p>
    <w:p w14:paraId="6F83BFC6" w14:textId="4069E93B" w:rsidR="00FE2B57" w:rsidRPr="009618B7" w:rsidRDefault="00B2138A" w:rsidP="00966CE0">
      <w:pPr>
        <w:pStyle w:val="ListBullet"/>
        <w:spacing w:before="0"/>
        <w:rPr>
          <w:rFonts w:cs="Arial"/>
          <w:color w:val="auto"/>
        </w:rPr>
      </w:pPr>
      <w:r>
        <w:rPr>
          <w:rFonts w:cs="Arial"/>
          <w:color w:val="auto"/>
        </w:rPr>
        <w:t>Almost three quarters (73</w:t>
      </w:r>
      <w:r w:rsidR="00FE2B57" w:rsidRPr="009618B7">
        <w:rPr>
          <w:rFonts w:cs="Arial"/>
          <w:color w:val="auto"/>
        </w:rPr>
        <w:t>%) had not been asked to provide feedback on their experiences in an accessible way</w:t>
      </w:r>
      <w:r w:rsidR="002D7015">
        <w:rPr>
          <w:rFonts w:cs="Arial"/>
          <w:color w:val="auto"/>
        </w:rPr>
        <w:t>;</w:t>
      </w:r>
    </w:p>
    <w:p w14:paraId="2C60FFC6" w14:textId="3AD059E6" w:rsidR="00FE2B57" w:rsidRDefault="00B2138A" w:rsidP="00966CE0">
      <w:pPr>
        <w:pStyle w:val="ListBullet"/>
        <w:spacing w:before="0"/>
        <w:rPr>
          <w:rFonts w:cs="Arial"/>
          <w:color w:val="auto"/>
        </w:rPr>
      </w:pPr>
      <w:r>
        <w:rPr>
          <w:rFonts w:cs="Arial"/>
          <w:color w:val="auto"/>
        </w:rPr>
        <w:t>More than two fifths (44</w:t>
      </w:r>
      <w:r w:rsidR="00FE2B57" w:rsidRPr="009618B7">
        <w:rPr>
          <w:rFonts w:cs="Arial"/>
          <w:color w:val="auto"/>
        </w:rPr>
        <w:t>%</w:t>
      </w:r>
      <w:r w:rsidR="00057FFC">
        <w:rPr>
          <w:rFonts w:cs="Arial"/>
          <w:color w:val="auto"/>
        </w:rPr>
        <w:t>) had not heard of the Standard; almost</w:t>
      </w:r>
      <w:r>
        <w:rPr>
          <w:rFonts w:cs="Arial"/>
          <w:color w:val="auto"/>
        </w:rPr>
        <w:t xml:space="preserve"> a third (32</w:t>
      </w:r>
      <w:r w:rsidR="00FE2B57" w:rsidRPr="009618B7">
        <w:rPr>
          <w:rFonts w:cs="Arial"/>
          <w:color w:val="auto"/>
        </w:rPr>
        <w:t xml:space="preserve">%) felt the impact of the Standard was </w:t>
      </w:r>
      <w:r w:rsidR="009618B7" w:rsidRPr="009618B7">
        <w:rPr>
          <w:rFonts w:cs="Arial"/>
          <w:color w:val="auto"/>
        </w:rPr>
        <w:t>neither good nor</w:t>
      </w:r>
      <w:r w:rsidR="00057FFC">
        <w:rPr>
          <w:rFonts w:cs="Arial"/>
          <w:color w:val="auto"/>
        </w:rPr>
        <w:t xml:space="preserve"> bad (neutral); a</w:t>
      </w:r>
      <w:r w:rsidR="00FE2B57" w:rsidRPr="009618B7">
        <w:rPr>
          <w:rFonts w:cs="Arial"/>
          <w:color w:val="auto"/>
        </w:rPr>
        <w:t xml:space="preserve">round one in seven </w:t>
      </w:r>
      <w:r>
        <w:rPr>
          <w:rFonts w:cs="Arial"/>
          <w:color w:val="auto"/>
        </w:rPr>
        <w:t>(15</w:t>
      </w:r>
      <w:r w:rsidR="00FE2B57" w:rsidRPr="00441A70">
        <w:rPr>
          <w:rFonts w:cs="Arial"/>
          <w:color w:val="auto"/>
        </w:rPr>
        <w:t>%) felt that the im</w:t>
      </w:r>
      <w:r w:rsidR="00057FFC">
        <w:rPr>
          <w:rFonts w:cs="Arial"/>
          <w:color w:val="auto"/>
        </w:rPr>
        <w:t xml:space="preserve">pact of the Standard had been </w:t>
      </w:r>
      <w:r w:rsidR="00966CE0">
        <w:rPr>
          <w:rFonts w:cs="Arial"/>
          <w:color w:val="auto"/>
        </w:rPr>
        <w:t>good or very good</w:t>
      </w:r>
      <w:r w:rsidR="002D7015">
        <w:rPr>
          <w:rFonts w:cs="Arial"/>
          <w:color w:val="auto"/>
        </w:rPr>
        <w:t>.</w:t>
      </w:r>
    </w:p>
    <w:p w14:paraId="204117B0" w14:textId="77777777" w:rsidR="00EB00B9" w:rsidRDefault="00EB00B9" w:rsidP="00EB00B9">
      <w:pPr>
        <w:pStyle w:val="ListBullet"/>
        <w:numPr>
          <w:ilvl w:val="0"/>
          <w:numId w:val="0"/>
        </w:numPr>
        <w:ind w:left="294" w:hanging="266"/>
        <w:rPr>
          <w:rFonts w:cs="Arial"/>
          <w:color w:val="auto"/>
        </w:rPr>
      </w:pPr>
    </w:p>
    <w:p w14:paraId="7C367CB9" w14:textId="13344B7B" w:rsidR="00966CE0" w:rsidRPr="00966CE0" w:rsidRDefault="00EB00B9" w:rsidP="00966CE0">
      <w:pPr>
        <w:pStyle w:val="ListBullet"/>
        <w:numPr>
          <w:ilvl w:val="0"/>
          <w:numId w:val="0"/>
        </w:numPr>
        <w:spacing w:before="0" w:after="0" w:line="240" w:lineRule="auto"/>
        <w:ind w:left="28"/>
        <w:rPr>
          <w:rFonts w:cs="Arial"/>
          <w:color w:val="auto"/>
        </w:rPr>
      </w:pPr>
      <w:r>
        <w:rPr>
          <w:rFonts w:cs="Arial"/>
          <w:color w:val="auto"/>
        </w:rPr>
        <w:t>We found similar results when we assessed the impact of the Welsh Standards one year after their launch.</w:t>
      </w:r>
      <w:r>
        <w:rPr>
          <w:rStyle w:val="FootnoteReference"/>
          <w:rFonts w:cs="Arial"/>
          <w:color w:val="auto"/>
        </w:rPr>
        <w:footnoteReference w:id="53"/>
      </w:r>
      <w:r>
        <w:rPr>
          <w:rFonts w:cs="Arial"/>
          <w:color w:val="auto"/>
        </w:rPr>
        <w:t xml:space="preserve"> Of </w:t>
      </w:r>
      <w:r w:rsidR="00874D1C">
        <w:rPr>
          <w:rFonts w:cs="Arial"/>
          <w:color w:val="auto"/>
        </w:rPr>
        <w:t xml:space="preserve">the </w:t>
      </w:r>
      <w:r>
        <w:rPr>
          <w:rFonts w:cs="Arial"/>
          <w:color w:val="auto"/>
        </w:rPr>
        <w:t xml:space="preserve">120 people with sensory loss </w:t>
      </w:r>
      <w:r w:rsidR="00874D1C">
        <w:rPr>
          <w:rFonts w:cs="Arial"/>
          <w:color w:val="auto"/>
        </w:rPr>
        <w:t xml:space="preserve">from across Wales </w:t>
      </w:r>
      <w:r>
        <w:rPr>
          <w:rFonts w:cs="Arial"/>
          <w:color w:val="auto"/>
        </w:rPr>
        <w:t xml:space="preserve">who were surveyed about their experiences over the previous 12 months, the </w:t>
      </w:r>
      <w:r w:rsidR="00874D1C">
        <w:rPr>
          <w:rFonts w:cs="Arial"/>
          <w:color w:val="auto"/>
        </w:rPr>
        <w:t xml:space="preserve">vast majority were not </w:t>
      </w:r>
      <w:r w:rsidR="00874D1C" w:rsidRPr="00966CE0">
        <w:rPr>
          <w:rFonts w:cs="Arial"/>
          <w:color w:val="auto"/>
        </w:rPr>
        <w:t>feel</w:t>
      </w:r>
      <w:r w:rsidR="002C2588">
        <w:rPr>
          <w:rFonts w:cs="Arial"/>
          <w:color w:val="auto"/>
        </w:rPr>
        <w:t>ing the effects of the Standard:</w:t>
      </w:r>
      <w:r w:rsidR="00874D1C" w:rsidRPr="00966CE0">
        <w:rPr>
          <w:rFonts w:cs="Arial"/>
          <w:color w:val="auto"/>
        </w:rPr>
        <w:t xml:space="preserve"> </w:t>
      </w:r>
    </w:p>
    <w:p w14:paraId="515BB17A" w14:textId="24DAD3EB" w:rsidR="00EB00B9" w:rsidRPr="00966CE0" w:rsidRDefault="00F26A4F" w:rsidP="00966CE0">
      <w:pPr>
        <w:pStyle w:val="ListBullet"/>
        <w:rPr>
          <w:rFonts w:cs="Arial"/>
          <w:color w:val="auto"/>
        </w:rPr>
      </w:pPr>
      <w:r>
        <w:rPr>
          <w:color w:val="auto"/>
        </w:rPr>
        <w:t>The vast majority (</w:t>
      </w:r>
      <w:r w:rsidR="00EB00B9" w:rsidRPr="00966CE0">
        <w:rPr>
          <w:color w:val="auto"/>
        </w:rPr>
        <w:t>91%</w:t>
      </w:r>
      <w:r>
        <w:rPr>
          <w:color w:val="auto"/>
        </w:rPr>
        <w:t>)</w:t>
      </w:r>
      <w:r w:rsidR="00EB00B9" w:rsidRPr="00966CE0">
        <w:rPr>
          <w:color w:val="auto"/>
        </w:rPr>
        <w:t xml:space="preserve"> of</w:t>
      </w:r>
      <w:r>
        <w:rPr>
          <w:color w:val="auto"/>
        </w:rPr>
        <w:t xml:space="preserve"> people asked</w:t>
      </w:r>
      <w:r w:rsidR="00966CE0">
        <w:rPr>
          <w:color w:val="auto"/>
        </w:rPr>
        <w:t xml:space="preserve"> were </w:t>
      </w:r>
      <w:r w:rsidR="00EB00B9" w:rsidRPr="00966CE0">
        <w:rPr>
          <w:color w:val="auto"/>
        </w:rPr>
        <w:t>not aware of any improvements in the way healthcare services communicate and share information with them</w:t>
      </w:r>
      <w:r w:rsidR="002C2588">
        <w:rPr>
          <w:color w:val="auto"/>
        </w:rPr>
        <w:t>;</w:t>
      </w:r>
    </w:p>
    <w:p w14:paraId="45B4814B" w14:textId="22CDA3AF" w:rsidR="00EB00B9" w:rsidRPr="00874D1C" w:rsidRDefault="00EB00B9" w:rsidP="00966CE0">
      <w:pPr>
        <w:pStyle w:val="ListBullet"/>
        <w:numPr>
          <w:ilvl w:val="0"/>
          <w:numId w:val="36"/>
        </w:numPr>
        <w:spacing w:before="0" w:after="0" w:line="240" w:lineRule="auto"/>
        <w:contextualSpacing w:val="0"/>
        <w:rPr>
          <w:color w:val="auto"/>
        </w:rPr>
      </w:pPr>
      <w:r w:rsidRPr="00874D1C">
        <w:rPr>
          <w:color w:val="auto"/>
        </w:rPr>
        <w:t>O</w:t>
      </w:r>
      <w:r w:rsidR="00966CE0">
        <w:rPr>
          <w:color w:val="auto"/>
        </w:rPr>
        <w:t>nly around one in five patients had been</w:t>
      </w:r>
      <w:r w:rsidRPr="00874D1C">
        <w:rPr>
          <w:color w:val="auto"/>
        </w:rPr>
        <w:t xml:space="preserve"> asked about their communication and/or information needs by healthcare services across both primary and secondary care settings</w:t>
      </w:r>
      <w:r w:rsidR="002C2588">
        <w:rPr>
          <w:color w:val="auto"/>
        </w:rPr>
        <w:t>;</w:t>
      </w:r>
    </w:p>
    <w:p w14:paraId="38D0EA45" w14:textId="1B338427" w:rsidR="00EB00B9" w:rsidRPr="00874D1C" w:rsidRDefault="00F26A4F" w:rsidP="00966CE0">
      <w:pPr>
        <w:pStyle w:val="ListBullet"/>
        <w:numPr>
          <w:ilvl w:val="0"/>
          <w:numId w:val="36"/>
        </w:numPr>
        <w:spacing w:before="0" w:after="0" w:line="240" w:lineRule="auto"/>
        <w:contextualSpacing w:val="0"/>
        <w:rPr>
          <w:color w:val="auto"/>
        </w:rPr>
      </w:pPr>
      <w:r>
        <w:rPr>
          <w:color w:val="auto"/>
        </w:rPr>
        <w:t>More than half (</w:t>
      </w:r>
      <w:r w:rsidR="00EB00B9" w:rsidRPr="00874D1C">
        <w:rPr>
          <w:color w:val="auto"/>
        </w:rPr>
        <w:t>58%</w:t>
      </w:r>
      <w:r>
        <w:rPr>
          <w:color w:val="auto"/>
        </w:rPr>
        <w:t>)</w:t>
      </w:r>
      <w:r w:rsidR="00EB00B9" w:rsidRPr="00874D1C">
        <w:rPr>
          <w:color w:val="auto"/>
        </w:rPr>
        <w:t xml:space="preserve"> of respondents said that they did not know how to report a concern or complaint</w:t>
      </w:r>
      <w:r w:rsidR="002C2588">
        <w:rPr>
          <w:color w:val="auto"/>
        </w:rPr>
        <w:t>.</w:t>
      </w:r>
    </w:p>
    <w:p w14:paraId="41B8329B" w14:textId="77777777" w:rsidR="00031B1D" w:rsidRDefault="00031B1D" w:rsidP="00874D1C">
      <w:pPr>
        <w:pStyle w:val="ListBullet"/>
        <w:numPr>
          <w:ilvl w:val="0"/>
          <w:numId w:val="0"/>
        </w:numPr>
        <w:rPr>
          <w:rFonts w:cs="Arial"/>
          <w:color w:val="auto"/>
        </w:rPr>
      </w:pPr>
    </w:p>
    <w:p w14:paraId="527A4078" w14:textId="17B9C7FD" w:rsidR="00031B1D" w:rsidRDefault="00031B1D" w:rsidP="00031B1D">
      <w:pPr>
        <w:pStyle w:val="ListBullet"/>
        <w:numPr>
          <w:ilvl w:val="0"/>
          <w:numId w:val="0"/>
        </w:numPr>
        <w:ind w:left="28"/>
        <w:rPr>
          <w:rFonts w:cs="Arial"/>
          <w:color w:val="auto"/>
        </w:rPr>
      </w:pPr>
      <w:r>
        <w:rPr>
          <w:rFonts w:cs="Arial"/>
          <w:color w:val="auto"/>
        </w:rPr>
        <w:t>People with hearing loss a</w:t>
      </w:r>
      <w:r w:rsidR="004226A1">
        <w:rPr>
          <w:rFonts w:cs="Arial"/>
          <w:color w:val="auto"/>
        </w:rPr>
        <w:t>re still not feeling the intended benefits</w:t>
      </w:r>
      <w:r w:rsidR="002C2588">
        <w:rPr>
          <w:rFonts w:cs="Arial"/>
          <w:color w:val="auto"/>
        </w:rPr>
        <w:t xml:space="preserve"> of</w:t>
      </w:r>
      <w:r>
        <w:rPr>
          <w:rFonts w:cs="Arial"/>
          <w:color w:val="auto"/>
        </w:rPr>
        <w:t xml:space="preserve"> </w:t>
      </w:r>
      <w:r w:rsidR="00991052">
        <w:rPr>
          <w:rFonts w:cs="Arial"/>
          <w:color w:val="auto"/>
        </w:rPr>
        <w:t>national accessibility standards,</w:t>
      </w:r>
      <w:r>
        <w:rPr>
          <w:rFonts w:cs="Arial"/>
          <w:color w:val="auto"/>
        </w:rPr>
        <w:t xml:space="preserve"> demonstrating the need to monitor progress more carefully to better understand persisting barriers to accessibility. People with hea</w:t>
      </w:r>
      <w:r w:rsidR="000C2F59">
        <w:rPr>
          <w:rFonts w:cs="Arial"/>
          <w:color w:val="auto"/>
        </w:rPr>
        <w:t xml:space="preserve">ring loss should be </w:t>
      </w:r>
      <w:r w:rsidR="00611A40">
        <w:rPr>
          <w:rFonts w:cs="Arial"/>
          <w:color w:val="auto"/>
        </w:rPr>
        <w:t>involved in service planning decisions and</w:t>
      </w:r>
      <w:r w:rsidR="002C2588">
        <w:rPr>
          <w:rFonts w:cs="Arial"/>
          <w:color w:val="auto"/>
        </w:rPr>
        <w:t xml:space="preserve"> should be</w:t>
      </w:r>
      <w:r w:rsidR="00611A40">
        <w:rPr>
          <w:rFonts w:cs="Arial"/>
          <w:color w:val="auto"/>
        </w:rPr>
        <w:t xml:space="preserve"> able to give feedback on quality of care in accessible way. M</w:t>
      </w:r>
      <w:r w:rsidR="004E24EF">
        <w:rPr>
          <w:rFonts w:cs="Arial"/>
          <w:color w:val="auto"/>
        </w:rPr>
        <w:t>onitoring should be occurring at multiple levels simultaneously.</w:t>
      </w:r>
    </w:p>
    <w:p w14:paraId="37082578" w14:textId="77777777" w:rsidR="00FE2B57" w:rsidRDefault="00FE2B57" w:rsidP="0041595D">
      <w:pPr>
        <w:pStyle w:val="ListBullet"/>
        <w:numPr>
          <w:ilvl w:val="0"/>
          <w:numId w:val="0"/>
        </w:numPr>
      </w:pPr>
    </w:p>
    <w:p w14:paraId="4E923952" w14:textId="56C35A6A" w:rsidR="00994437" w:rsidRPr="00C31F74" w:rsidRDefault="00F64AB5" w:rsidP="00AA73FC">
      <w:pPr>
        <w:rPr>
          <w:rFonts w:ascii="Arial" w:hAnsi="Arial" w:cs="Arial"/>
          <w:i/>
        </w:rPr>
      </w:pPr>
      <w:bookmarkStart w:id="13" w:name="selfassessment"/>
      <w:r>
        <w:rPr>
          <w:rFonts w:ascii="Arial" w:hAnsi="Arial" w:cs="Arial"/>
          <w:i/>
        </w:rPr>
        <w:t xml:space="preserve">3.6.1. </w:t>
      </w:r>
      <w:r w:rsidR="00C31F74" w:rsidRPr="00C31F74">
        <w:rPr>
          <w:rFonts w:ascii="Arial" w:hAnsi="Arial" w:cs="Arial"/>
          <w:i/>
        </w:rPr>
        <w:t xml:space="preserve">Self-assessment </w:t>
      </w:r>
      <w:r w:rsidR="00857BE2">
        <w:rPr>
          <w:rFonts w:ascii="Arial" w:hAnsi="Arial" w:cs="Arial"/>
          <w:i/>
        </w:rPr>
        <w:t xml:space="preserve">   </w:t>
      </w:r>
    </w:p>
    <w:bookmarkEnd w:id="13"/>
    <w:p w14:paraId="037B7773" w14:textId="485E9E27" w:rsidR="00F56CF1" w:rsidRDefault="00C9731A" w:rsidP="0041595D">
      <w:pPr>
        <w:pStyle w:val="ListBullet"/>
        <w:numPr>
          <w:ilvl w:val="0"/>
          <w:numId w:val="0"/>
        </w:numPr>
        <w:ind w:left="28"/>
        <w:rPr>
          <w:rFonts w:cs="Gotham Book"/>
          <w:color w:val="auto"/>
        </w:rPr>
      </w:pPr>
      <w:r w:rsidRPr="00C9731A">
        <w:rPr>
          <w:rFonts w:cs="Gotham Book"/>
          <w:color w:val="auto"/>
        </w:rPr>
        <w:t>Under the</w:t>
      </w:r>
      <w:r w:rsidR="000C2F59">
        <w:rPr>
          <w:rFonts w:cs="Gotham Book"/>
          <w:color w:val="auto"/>
        </w:rPr>
        <w:t xml:space="preserve"> Standard, providers of NHS services</w:t>
      </w:r>
      <w:r w:rsidR="00810E70">
        <w:rPr>
          <w:rFonts w:cs="Gotham Book"/>
          <w:color w:val="auto"/>
        </w:rPr>
        <w:t xml:space="preserve"> and publicly-</w:t>
      </w:r>
      <w:r w:rsidRPr="00C9731A">
        <w:rPr>
          <w:rFonts w:cs="Gotham Book"/>
          <w:color w:val="auto"/>
        </w:rPr>
        <w:t>funded adult social care</w:t>
      </w:r>
      <w:r w:rsidR="000C2F59">
        <w:rPr>
          <w:rFonts w:cs="Gotham Book"/>
          <w:color w:val="auto"/>
        </w:rPr>
        <w:t xml:space="preserve"> services</w:t>
      </w:r>
      <w:r w:rsidRPr="00C9731A">
        <w:rPr>
          <w:rFonts w:cs="Gotham Book"/>
          <w:color w:val="auto"/>
        </w:rPr>
        <w:t xml:space="preserve"> </w:t>
      </w:r>
      <w:r w:rsidR="002C2588">
        <w:rPr>
          <w:rFonts w:cs="Gotham Book"/>
          <w:color w:val="auto"/>
        </w:rPr>
        <w:t xml:space="preserve">in England </w:t>
      </w:r>
      <w:r w:rsidRPr="00C9731A">
        <w:rPr>
          <w:rFonts w:cs="Gotham Book"/>
          <w:color w:val="auto"/>
        </w:rPr>
        <w:t xml:space="preserve">must gather feedback from people with disabilities and sensory loss on the provision of communication support and accessible information. </w:t>
      </w:r>
      <w:r w:rsidR="00031B1D">
        <w:rPr>
          <w:rFonts w:cs="Gotham Book"/>
          <w:color w:val="auto"/>
        </w:rPr>
        <w:t xml:space="preserve">There is also an organisational duty </w:t>
      </w:r>
      <w:r w:rsidR="00B2138A">
        <w:rPr>
          <w:rFonts w:cs="Gotham Book"/>
          <w:color w:val="auto"/>
        </w:rPr>
        <w:t xml:space="preserve">in England and Wales </w:t>
      </w:r>
      <w:r w:rsidR="00031B1D">
        <w:rPr>
          <w:rFonts w:cs="Gotham Book"/>
          <w:color w:val="auto"/>
        </w:rPr>
        <w:t>to have a</w:t>
      </w:r>
      <w:r w:rsidR="004226A1">
        <w:rPr>
          <w:rFonts w:cs="Gotham Book"/>
          <w:color w:val="auto"/>
        </w:rPr>
        <w:t>n accessible complaints process</w:t>
      </w:r>
      <w:r w:rsidR="00031B1D">
        <w:rPr>
          <w:rFonts w:cs="Gotham Book"/>
          <w:color w:val="auto"/>
        </w:rPr>
        <w:t xml:space="preserve"> should patients want </w:t>
      </w:r>
      <w:r w:rsidR="000C2F59">
        <w:rPr>
          <w:rFonts w:cs="Gotham Book"/>
          <w:color w:val="auto"/>
        </w:rPr>
        <w:t>to feedback their experiences</w:t>
      </w:r>
      <w:r w:rsidR="00031B1D" w:rsidRPr="006911AA">
        <w:rPr>
          <w:rFonts w:cs="Gotham Book"/>
          <w:color w:val="auto"/>
        </w:rPr>
        <w:t>.</w:t>
      </w:r>
      <w:r w:rsidR="006911AA">
        <w:rPr>
          <w:rFonts w:cs="Gotham Book"/>
          <w:color w:val="FF0000"/>
        </w:rPr>
        <w:t xml:space="preserve"> </w:t>
      </w:r>
      <w:r w:rsidR="006911AA" w:rsidRPr="006911AA">
        <w:rPr>
          <w:rFonts w:cs="Gotham Book"/>
          <w:color w:val="auto"/>
        </w:rPr>
        <w:t>This is crucial if services are to be able to monitor their own performance and understand what is w</w:t>
      </w:r>
      <w:r w:rsidR="004226A1">
        <w:rPr>
          <w:rFonts w:cs="Gotham Book"/>
          <w:color w:val="auto"/>
        </w:rPr>
        <w:t>orking, as well as what isn’t, since p</w:t>
      </w:r>
      <w:r w:rsidR="006911AA" w:rsidRPr="006911AA">
        <w:rPr>
          <w:rFonts w:cs="Gotham Book"/>
          <w:color w:val="auto"/>
        </w:rPr>
        <w:t>eople with sensor</w:t>
      </w:r>
      <w:r w:rsidR="000C2F59">
        <w:rPr>
          <w:rFonts w:cs="Gotham Book"/>
          <w:color w:val="auto"/>
        </w:rPr>
        <w:t>y loss are best placed to comment on</w:t>
      </w:r>
      <w:r w:rsidR="004226A1">
        <w:rPr>
          <w:rFonts w:cs="Gotham Book"/>
          <w:color w:val="auto"/>
        </w:rPr>
        <w:t xml:space="preserve"> the</w:t>
      </w:r>
      <w:r w:rsidR="006911AA" w:rsidRPr="006911AA">
        <w:rPr>
          <w:rFonts w:cs="Gotham Book"/>
          <w:color w:val="auto"/>
        </w:rPr>
        <w:t xml:space="preserve"> impa</w:t>
      </w:r>
      <w:r w:rsidR="004226A1">
        <w:rPr>
          <w:rFonts w:cs="Gotham Book"/>
          <w:color w:val="auto"/>
        </w:rPr>
        <w:t>ct of any adjustments made.</w:t>
      </w:r>
    </w:p>
    <w:p w14:paraId="1E54B4D5" w14:textId="77777777" w:rsidR="00F56CF1" w:rsidRDefault="00F56CF1" w:rsidP="0041595D">
      <w:pPr>
        <w:pStyle w:val="ListBullet"/>
        <w:numPr>
          <w:ilvl w:val="0"/>
          <w:numId w:val="0"/>
        </w:numPr>
        <w:ind w:left="28"/>
        <w:rPr>
          <w:rFonts w:cs="Gotham Book"/>
          <w:color w:val="auto"/>
        </w:rPr>
      </w:pPr>
    </w:p>
    <w:p w14:paraId="26618049" w14:textId="349BDB38" w:rsidR="00902233" w:rsidRDefault="00DE67D8" w:rsidP="004E6947">
      <w:pPr>
        <w:pStyle w:val="ListBullet"/>
        <w:numPr>
          <w:ilvl w:val="0"/>
          <w:numId w:val="0"/>
        </w:numPr>
        <w:rPr>
          <w:rFonts w:cs="Arial"/>
          <w:color w:val="auto"/>
        </w:rPr>
      </w:pPr>
      <w:r>
        <w:rPr>
          <w:rFonts w:cs="Arial"/>
          <w:color w:val="auto"/>
        </w:rPr>
        <w:t>A survey</w:t>
      </w:r>
      <w:r w:rsidR="002C2588">
        <w:rPr>
          <w:rFonts w:cs="Arial"/>
          <w:color w:val="auto"/>
        </w:rPr>
        <w:t xml:space="preserve"> of</w:t>
      </w:r>
      <w:r>
        <w:rPr>
          <w:rFonts w:cs="Arial"/>
          <w:color w:val="auto"/>
        </w:rPr>
        <w:t xml:space="preserve"> health and social care professionals carried out by NHS England as part of their review of the Standard in 2017 found </w:t>
      </w:r>
      <w:r w:rsidR="000B2259">
        <w:rPr>
          <w:rFonts w:cs="Arial"/>
          <w:color w:val="auto"/>
        </w:rPr>
        <w:t xml:space="preserve">that </w:t>
      </w:r>
      <w:r>
        <w:rPr>
          <w:rFonts w:cs="Arial"/>
          <w:color w:val="auto"/>
        </w:rPr>
        <w:t>o</w:t>
      </w:r>
      <w:r w:rsidR="0041595D">
        <w:rPr>
          <w:rFonts w:cs="Arial"/>
          <w:color w:val="auto"/>
        </w:rPr>
        <w:t>nly</w:t>
      </w:r>
      <w:r w:rsidR="00B2138A">
        <w:rPr>
          <w:rFonts w:cs="Arial"/>
          <w:color w:val="auto"/>
        </w:rPr>
        <w:t xml:space="preserve"> half (49</w:t>
      </w:r>
      <w:r w:rsidR="0041595D" w:rsidRPr="00441A70">
        <w:rPr>
          <w:rFonts w:cs="Arial"/>
          <w:color w:val="auto"/>
        </w:rPr>
        <w:t xml:space="preserve">%) </w:t>
      </w:r>
      <w:r w:rsidR="000B2259">
        <w:rPr>
          <w:rFonts w:cs="Arial"/>
          <w:color w:val="auto"/>
        </w:rPr>
        <w:t xml:space="preserve">of </w:t>
      </w:r>
      <w:r>
        <w:rPr>
          <w:rFonts w:cs="Arial"/>
          <w:color w:val="auto"/>
        </w:rPr>
        <w:t>organisation</w:t>
      </w:r>
      <w:r w:rsidR="00973E7E">
        <w:rPr>
          <w:rFonts w:cs="Arial"/>
          <w:color w:val="auto"/>
        </w:rPr>
        <w:t>s</w:t>
      </w:r>
      <w:r w:rsidR="0041595D">
        <w:rPr>
          <w:rFonts w:cs="Arial"/>
          <w:color w:val="auto"/>
        </w:rPr>
        <w:t xml:space="preserve"> </w:t>
      </w:r>
      <w:r w:rsidR="0041595D" w:rsidRPr="00441A70">
        <w:rPr>
          <w:rFonts w:cs="Arial"/>
          <w:color w:val="auto"/>
        </w:rPr>
        <w:t xml:space="preserve">had an Accountable Officer responsible for the Standard </w:t>
      </w:r>
      <w:r w:rsidR="0041595D">
        <w:rPr>
          <w:rFonts w:cs="Arial"/>
          <w:color w:val="auto"/>
        </w:rPr>
        <w:t>and a</w:t>
      </w:r>
      <w:r w:rsidR="00B2138A">
        <w:rPr>
          <w:rFonts w:cs="Arial"/>
          <w:color w:val="auto"/>
        </w:rPr>
        <w:t>round two fifths (37</w:t>
      </w:r>
      <w:r w:rsidR="0041595D" w:rsidRPr="00441A70">
        <w:rPr>
          <w:rFonts w:cs="Arial"/>
          <w:color w:val="auto"/>
        </w:rPr>
        <w:t xml:space="preserve">%) said compliance with the Standard is not </w:t>
      </w:r>
      <w:r w:rsidR="0041595D" w:rsidRPr="00902233">
        <w:rPr>
          <w:rFonts w:cs="Arial"/>
          <w:color w:val="auto"/>
        </w:rPr>
        <w:t>monitored.</w:t>
      </w:r>
      <w:r w:rsidR="0035758B" w:rsidRPr="00902233">
        <w:rPr>
          <w:rFonts w:cs="Arial"/>
          <w:color w:val="auto"/>
        </w:rPr>
        <w:t xml:space="preserve"> </w:t>
      </w:r>
      <w:r w:rsidR="00902233" w:rsidRPr="00902233">
        <w:rPr>
          <w:rFonts w:cs="Arial"/>
          <w:color w:val="auto"/>
        </w:rPr>
        <w:t>S</w:t>
      </w:r>
      <w:r w:rsidR="0057505D" w:rsidRPr="00902233">
        <w:rPr>
          <w:rFonts w:cs="Arial"/>
          <w:color w:val="auto"/>
        </w:rPr>
        <w:t xml:space="preserve">ervices </w:t>
      </w:r>
      <w:r w:rsidR="0057505D">
        <w:rPr>
          <w:rFonts w:cs="Arial"/>
          <w:color w:val="auto"/>
        </w:rPr>
        <w:t xml:space="preserve">should be monitoring their performance against the Standard, and gathering feedback from service users about accessibility, </w:t>
      </w:r>
      <w:r w:rsidR="00902233">
        <w:rPr>
          <w:rFonts w:cs="Arial"/>
          <w:color w:val="auto"/>
        </w:rPr>
        <w:t xml:space="preserve">but </w:t>
      </w:r>
      <w:r w:rsidR="00057FFC">
        <w:rPr>
          <w:rFonts w:cs="Arial"/>
          <w:color w:val="auto"/>
        </w:rPr>
        <w:t>this does not seem to b</w:t>
      </w:r>
      <w:r w:rsidR="000C2F59">
        <w:rPr>
          <w:rFonts w:cs="Arial"/>
          <w:color w:val="auto"/>
        </w:rPr>
        <w:t xml:space="preserve">e happening </w:t>
      </w:r>
      <w:r>
        <w:rPr>
          <w:rFonts w:cs="Arial"/>
          <w:color w:val="auto"/>
        </w:rPr>
        <w:t>consistently</w:t>
      </w:r>
      <w:r w:rsidR="00611A40">
        <w:rPr>
          <w:rFonts w:cs="Arial"/>
          <w:color w:val="auto"/>
        </w:rPr>
        <w:t>.</w:t>
      </w:r>
      <w:r w:rsidR="000C2F59">
        <w:rPr>
          <w:rFonts w:cs="Arial"/>
          <w:color w:val="auto"/>
        </w:rPr>
        <w:t xml:space="preserve"> </w:t>
      </w:r>
    </w:p>
    <w:p w14:paraId="05833EC0" w14:textId="77777777" w:rsidR="00902233" w:rsidRDefault="00902233" w:rsidP="00902233">
      <w:pPr>
        <w:pStyle w:val="ListBullet"/>
        <w:numPr>
          <w:ilvl w:val="0"/>
          <w:numId w:val="0"/>
        </w:numPr>
        <w:ind w:left="28"/>
        <w:rPr>
          <w:rFonts w:cs="Arial"/>
          <w:color w:val="auto"/>
        </w:rPr>
      </w:pPr>
    </w:p>
    <w:p w14:paraId="170AF124" w14:textId="4BA85EED" w:rsidR="00902233" w:rsidRDefault="00902233" w:rsidP="00902233">
      <w:pPr>
        <w:pStyle w:val="ListBullet"/>
        <w:numPr>
          <w:ilvl w:val="0"/>
          <w:numId w:val="0"/>
        </w:numPr>
        <w:ind w:left="28"/>
        <w:rPr>
          <w:rFonts w:cs="Arial"/>
          <w:color w:val="auto"/>
        </w:rPr>
      </w:pPr>
      <w:r>
        <w:rPr>
          <w:rFonts w:cs="Arial"/>
          <w:color w:val="auto"/>
        </w:rPr>
        <w:t xml:space="preserve">Action on Hearing Loss have produced a range of resources to help </w:t>
      </w:r>
      <w:r w:rsidR="00B2138A">
        <w:rPr>
          <w:rFonts w:cs="Arial"/>
          <w:color w:val="auto"/>
        </w:rPr>
        <w:t>services better understand</w:t>
      </w:r>
      <w:r>
        <w:rPr>
          <w:rFonts w:cs="Arial"/>
          <w:color w:val="auto"/>
        </w:rPr>
        <w:t xml:space="preserve"> obligations an</w:t>
      </w:r>
      <w:r w:rsidR="002C2588">
        <w:rPr>
          <w:rFonts w:cs="Arial"/>
          <w:color w:val="auto"/>
        </w:rPr>
        <w:t>d meet the requirements of the S</w:t>
      </w:r>
      <w:r>
        <w:rPr>
          <w:rFonts w:cs="Arial"/>
          <w:color w:val="auto"/>
        </w:rPr>
        <w:t xml:space="preserve">tandard. Information specific to improving the accessibility of </w:t>
      </w:r>
      <w:r w:rsidR="000C2F59">
        <w:rPr>
          <w:rFonts w:cs="Arial"/>
          <w:color w:val="auto"/>
        </w:rPr>
        <w:t>GP surgeries, hospital,</w:t>
      </w:r>
      <w:r>
        <w:rPr>
          <w:rFonts w:cs="Arial"/>
          <w:color w:val="auto"/>
        </w:rPr>
        <w:t xml:space="preserve"> urgent and emergency care services and social care services can be found on our website: </w:t>
      </w:r>
      <w:hyperlink r:id="rId15" w:history="1">
        <w:r w:rsidRPr="00B011AB">
          <w:rPr>
            <w:rStyle w:val="Hyperlink"/>
            <w:rFonts w:cs="Arial"/>
          </w:rPr>
          <w:t>https://www.actiononhearingloss.org.uk/how-we-help/health-and-social-care-professionals/standards-for-accessible-information-and-communication/accessible-information-standard/</w:t>
        </w:r>
      </w:hyperlink>
      <w:r>
        <w:rPr>
          <w:rFonts w:cs="Arial"/>
          <w:color w:val="auto"/>
        </w:rPr>
        <w:t xml:space="preserve"> </w:t>
      </w:r>
    </w:p>
    <w:p w14:paraId="1E74FFF8" w14:textId="77777777" w:rsidR="0057505D" w:rsidRPr="0041595D" w:rsidRDefault="0057505D" w:rsidP="0057505D">
      <w:pPr>
        <w:pStyle w:val="ListBullet"/>
        <w:numPr>
          <w:ilvl w:val="0"/>
          <w:numId w:val="0"/>
        </w:numPr>
        <w:rPr>
          <w:rFonts w:cs="Arial"/>
          <w:color w:val="auto"/>
        </w:rPr>
      </w:pPr>
    </w:p>
    <w:p w14:paraId="098CA19E" w14:textId="22F683AB" w:rsidR="00C31F74" w:rsidRPr="000C2F59" w:rsidRDefault="00F64AB5" w:rsidP="00AA73FC">
      <w:pPr>
        <w:rPr>
          <w:rFonts w:ascii="Arial" w:hAnsi="Arial" w:cs="Arial"/>
          <w:i/>
        </w:rPr>
      </w:pPr>
      <w:bookmarkStart w:id="14" w:name="commissioners"/>
      <w:r>
        <w:rPr>
          <w:rFonts w:ascii="Arial" w:hAnsi="Arial" w:cs="Arial"/>
          <w:i/>
        </w:rPr>
        <w:t xml:space="preserve">3.6.2. </w:t>
      </w:r>
      <w:r w:rsidR="004E24EF">
        <w:rPr>
          <w:rFonts w:ascii="Arial" w:hAnsi="Arial" w:cs="Arial"/>
          <w:i/>
        </w:rPr>
        <w:t>Commissioner</w:t>
      </w:r>
      <w:r w:rsidR="00C31F74" w:rsidRPr="00C31F74">
        <w:rPr>
          <w:rFonts w:ascii="Arial" w:hAnsi="Arial" w:cs="Arial"/>
          <w:i/>
        </w:rPr>
        <w:t xml:space="preserve"> </w:t>
      </w:r>
      <w:r w:rsidR="00C31F74" w:rsidRPr="000C2F59">
        <w:rPr>
          <w:rFonts w:ascii="Arial" w:hAnsi="Arial" w:cs="Arial"/>
          <w:i/>
        </w:rPr>
        <w:t xml:space="preserve">monitoring </w:t>
      </w:r>
    </w:p>
    <w:bookmarkEnd w:id="14"/>
    <w:p w14:paraId="7320D9AD" w14:textId="5FD07957" w:rsidR="00C9731A" w:rsidRPr="00C9731A" w:rsidRDefault="002C2588" w:rsidP="00C9731A">
      <w:pPr>
        <w:pStyle w:val="ListBullet"/>
        <w:numPr>
          <w:ilvl w:val="0"/>
          <w:numId w:val="0"/>
        </w:numPr>
        <w:rPr>
          <w:rFonts w:cs="Gotham Book"/>
          <w:color w:val="auto"/>
        </w:rPr>
      </w:pPr>
      <w:r>
        <w:rPr>
          <w:rFonts w:cs="Gotham Book"/>
          <w:color w:val="auto"/>
        </w:rPr>
        <w:t>C</w:t>
      </w:r>
      <w:r w:rsidR="00132C47">
        <w:rPr>
          <w:rFonts w:cs="Gotham Book"/>
          <w:color w:val="auto"/>
        </w:rPr>
        <w:t>linical commissioning groups (</w:t>
      </w:r>
      <w:r w:rsidR="000C2F59" w:rsidRPr="000C2F59">
        <w:rPr>
          <w:rFonts w:cs="Arial"/>
          <w:color w:val="auto"/>
        </w:rPr>
        <w:t>CCGs</w:t>
      </w:r>
      <w:r w:rsidR="00132C47">
        <w:rPr>
          <w:rFonts w:cs="Arial"/>
          <w:color w:val="auto"/>
        </w:rPr>
        <w:t>)</w:t>
      </w:r>
      <w:r w:rsidR="000C2F59" w:rsidRPr="000C2F59">
        <w:rPr>
          <w:rFonts w:cs="Arial"/>
          <w:color w:val="auto"/>
        </w:rPr>
        <w:t xml:space="preserve"> </w:t>
      </w:r>
      <w:r w:rsidR="004E24EF">
        <w:rPr>
          <w:rFonts w:cs="Arial"/>
          <w:color w:val="auto"/>
        </w:rPr>
        <w:t xml:space="preserve">in England </w:t>
      </w:r>
      <w:r w:rsidR="000C2F59" w:rsidRPr="000C2F59">
        <w:rPr>
          <w:rFonts w:cs="Arial"/>
          <w:color w:val="auto"/>
        </w:rPr>
        <w:t xml:space="preserve">are required to monitor their performance against the Standard to ensure compliance. </w:t>
      </w:r>
      <w:r w:rsidR="000C2F59" w:rsidRPr="000C2F59">
        <w:rPr>
          <w:rFonts w:cs="Gotham Book"/>
          <w:color w:val="auto"/>
        </w:rPr>
        <w:t>C</w:t>
      </w:r>
      <w:r w:rsidR="00C9731A" w:rsidRPr="000C2F59">
        <w:rPr>
          <w:rFonts w:cs="Gotham Book"/>
          <w:color w:val="auto"/>
        </w:rPr>
        <w:t xml:space="preserve">ommissioners must also seek assurance </w:t>
      </w:r>
      <w:r>
        <w:rPr>
          <w:rFonts w:cs="Gotham Book"/>
          <w:color w:val="auto"/>
        </w:rPr>
        <w:t>from NHS and publicly-</w:t>
      </w:r>
      <w:r w:rsidR="00C9731A" w:rsidRPr="00C9731A">
        <w:rPr>
          <w:rFonts w:cs="Gotham Book"/>
          <w:color w:val="auto"/>
        </w:rPr>
        <w:t>funded adult social care providers in their local area that they are meeting the requirements of the Standard.</w:t>
      </w:r>
      <w:r w:rsidR="000B2259">
        <w:rPr>
          <w:rFonts w:cs="Gotham Book"/>
          <w:color w:val="auto"/>
        </w:rPr>
        <w:t xml:space="preserve"> </w:t>
      </w:r>
      <w:r w:rsidR="00973E7E">
        <w:rPr>
          <w:rFonts w:cs="Gotham Book"/>
          <w:color w:val="auto"/>
        </w:rPr>
        <w:t>Compliance with</w:t>
      </w:r>
      <w:r w:rsidR="007E78FD">
        <w:rPr>
          <w:rFonts w:cs="Gotham Book"/>
          <w:color w:val="auto"/>
        </w:rPr>
        <w:t xml:space="preserve"> t</w:t>
      </w:r>
      <w:r w:rsidR="000B2259">
        <w:rPr>
          <w:rFonts w:cs="Gotham Book"/>
          <w:color w:val="auto"/>
        </w:rPr>
        <w:t>he Standard is also included</w:t>
      </w:r>
      <w:r w:rsidR="00973E7E">
        <w:rPr>
          <w:rFonts w:cs="Gotham Book"/>
          <w:color w:val="auto"/>
        </w:rPr>
        <w:t xml:space="preserve"> as requirement</w:t>
      </w:r>
      <w:r w:rsidR="000B2259">
        <w:rPr>
          <w:rFonts w:cs="Gotham Book"/>
          <w:color w:val="auto"/>
        </w:rPr>
        <w:t xml:space="preserve"> in </w:t>
      </w:r>
      <w:r w:rsidR="00973E7E">
        <w:rPr>
          <w:rFonts w:cs="Gotham Book"/>
          <w:color w:val="auto"/>
        </w:rPr>
        <w:t xml:space="preserve">2019/20 Standard Contract, which </w:t>
      </w:r>
      <w:r w:rsidR="00973E7E" w:rsidRPr="00973E7E">
        <w:rPr>
          <w:rFonts w:cs="Gotham Book"/>
          <w:color w:val="auto"/>
        </w:rPr>
        <w:t>is mandated by NHS England for use by commissioners for all contracts for healthcare s</w:t>
      </w:r>
      <w:r w:rsidR="00973E7E">
        <w:rPr>
          <w:rFonts w:cs="Gotham Book"/>
          <w:color w:val="auto"/>
        </w:rPr>
        <w:t>ervices in England other than primary care.</w:t>
      </w:r>
      <w:r w:rsidR="00973E7E">
        <w:rPr>
          <w:rStyle w:val="FootnoteReference"/>
          <w:rFonts w:cs="Gotham Book"/>
          <w:color w:val="auto"/>
        </w:rPr>
        <w:footnoteReference w:id="54"/>
      </w:r>
    </w:p>
    <w:p w14:paraId="4E4BB34A" w14:textId="77777777" w:rsidR="00C9731A" w:rsidRPr="00BC31F4" w:rsidRDefault="00C9731A" w:rsidP="00C9731A">
      <w:pPr>
        <w:pStyle w:val="ListBullet"/>
        <w:numPr>
          <w:ilvl w:val="0"/>
          <w:numId w:val="0"/>
        </w:numPr>
        <w:rPr>
          <w:rFonts w:cs="Arial"/>
          <w:color w:val="000000"/>
          <w:sz w:val="23"/>
          <w:szCs w:val="23"/>
        </w:rPr>
      </w:pPr>
    </w:p>
    <w:p w14:paraId="16B8182A" w14:textId="00CC86D8" w:rsidR="007733AC" w:rsidRDefault="00973E7E" w:rsidP="00AA73FC">
      <w:pPr>
        <w:rPr>
          <w:rFonts w:ascii="Arial" w:hAnsi="Arial" w:cs="Arial"/>
        </w:rPr>
      </w:pPr>
      <w:r>
        <w:rPr>
          <w:rFonts w:ascii="Arial" w:hAnsi="Arial" w:cs="Arial"/>
        </w:rPr>
        <w:t>In 2016, we wrote to all CCGs in England to find out what steps they were taking to ensure NHS providers in their area were following the requirements of the Standard. The fee</w:t>
      </w:r>
      <w:r w:rsidR="00770252">
        <w:rPr>
          <w:rFonts w:ascii="Arial" w:hAnsi="Arial" w:cs="Arial"/>
        </w:rPr>
        <w:t>d</w:t>
      </w:r>
      <w:r>
        <w:rPr>
          <w:rFonts w:ascii="Arial" w:hAnsi="Arial" w:cs="Arial"/>
        </w:rPr>
        <w:t xml:space="preserve">back we </w:t>
      </w:r>
      <w:r w:rsidR="00AB5A6B">
        <w:rPr>
          <w:rFonts w:ascii="Arial" w:hAnsi="Arial" w:cs="Arial"/>
        </w:rPr>
        <w:t>received</w:t>
      </w:r>
      <w:r>
        <w:rPr>
          <w:rFonts w:ascii="Arial" w:hAnsi="Arial" w:cs="Arial"/>
        </w:rPr>
        <w:t xml:space="preserve"> </w:t>
      </w:r>
      <w:r w:rsidR="000C2F59" w:rsidRPr="00BC31F4">
        <w:rPr>
          <w:rFonts w:ascii="Arial" w:hAnsi="Arial" w:cs="Arial"/>
        </w:rPr>
        <w:t>suggests that NHS services have not achieved full compliance with the Standard and CCGs are not monitoring progress towards implementation in a consistent way.</w:t>
      </w:r>
      <w:r w:rsidR="000C2F59">
        <w:rPr>
          <w:rFonts w:ascii="Arial" w:hAnsi="Arial" w:cs="Arial"/>
        </w:rPr>
        <w:t xml:space="preserve"> </w:t>
      </w:r>
      <w:r>
        <w:rPr>
          <w:rFonts w:ascii="Arial" w:hAnsi="Arial" w:cs="Arial"/>
        </w:rPr>
        <w:t>Whilst most CCGs reported that they were aware of the Standard</w:t>
      </w:r>
      <w:r w:rsidR="007733AC">
        <w:rPr>
          <w:rFonts w:ascii="Arial" w:hAnsi="Arial" w:cs="Arial"/>
        </w:rPr>
        <w:t xml:space="preserve"> and monitoring compliance with the Standard as part of their service contracts, few provided any detailed information on how they were going about this. Only a small number</w:t>
      </w:r>
      <w:r w:rsidRPr="00973E7E">
        <w:rPr>
          <w:rFonts w:ascii="Arial" w:hAnsi="Arial" w:cs="Arial"/>
        </w:rPr>
        <w:t xml:space="preserve"> </w:t>
      </w:r>
      <w:r w:rsidR="00611A40">
        <w:rPr>
          <w:rFonts w:ascii="Arial" w:hAnsi="Arial" w:cs="Arial"/>
        </w:rPr>
        <w:t xml:space="preserve">said </w:t>
      </w:r>
      <w:r w:rsidR="007733AC">
        <w:rPr>
          <w:rFonts w:ascii="Arial" w:hAnsi="Arial" w:cs="Arial"/>
        </w:rPr>
        <w:t xml:space="preserve">they </w:t>
      </w:r>
      <w:r w:rsidRPr="00973E7E">
        <w:rPr>
          <w:rFonts w:ascii="Arial" w:hAnsi="Arial" w:cs="Arial"/>
        </w:rPr>
        <w:t>publish</w:t>
      </w:r>
      <w:r w:rsidR="007733AC">
        <w:rPr>
          <w:rFonts w:ascii="Arial" w:hAnsi="Arial" w:cs="Arial"/>
        </w:rPr>
        <w:t>ed</w:t>
      </w:r>
      <w:r w:rsidRPr="00973E7E">
        <w:rPr>
          <w:rFonts w:ascii="Arial" w:hAnsi="Arial" w:cs="Arial"/>
        </w:rPr>
        <w:t xml:space="preserve"> the results of local monitoring exercises </w:t>
      </w:r>
      <w:r w:rsidR="007733AC">
        <w:rPr>
          <w:rFonts w:ascii="Arial" w:hAnsi="Arial" w:cs="Arial"/>
        </w:rPr>
        <w:t xml:space="preserve">or </w:t>
      </w:r>
      <w:r w:rsidRPr="00973E7E">
        <w:rPr>
          <w:rFonts w:ascii="Arial" w:hAnsi="Arial" w:cs="Arial"/>
        </w:rPr>
        <w:t>gather</w:t>
      </w:r>
      <w:r w:rsidR="007733AC">
        <w:rPr>
          <w:rFonts w:ascii="Arial" w:hAnsi="Arial" w:cs="Arial"/>
        </w:rPr>
        <w:t>ed</w:t>
      </w:r>
      <w:r w:rsidRPr="00973E7E">
        <w:rPr>
          <w:rFonts w:ascii="Arial" w:hAnsi="Arial" w:cs="Arial"/>
        </w:rPr>
        <w:t xml:space="preserve"> feedback on the accessibility of services directly from people </w:t>
      </w:r>
      <w:r w:rsidR="007733AC">
        <w:rPr>
          <w:rFonts w:ascii="Arial" w:hAnsi="Arial" w:cs="Arial"/>
        </w:rPr>
        <w:t>with</w:t>
      </w:r>
      <w:r w:rsidR="00611A40">
        <w:rPr>
          <w:rFonts w:ascii="Arial" w:hAnsi="Arial" w:cs="Arial"/>
        </w:rPr>
        <w:t xml:space="preserve"> </w:t>
      </w:r>
      <w:r w:rsidRPr="00973E7E">
        <w:rPr>
          <w:rFonts w:ascii="Arial" w:hAnsi="Arial" w:cs="Arial"/>
        </w:rPr>
        <w:t xml:space="preserve">hearing loss. </w:t>
      </w:r>
      <w:r>
        <w:rPr>
          <w:rFonts w:ascii="Arial" w:hAnsi="Arial" w:cs="Arial"/>
        </w:rPr>
        <w:t xml:space="preserve"> </w:t>
      </w:r>
    </w:p>
    <w:p w14:paraId="08845FED" w14:textId="3E100952" w:rsidR="002C2588" w:rsidRPr="0041595D" w:rsidRDefault="007733AC" w:rsidP="00AA73FC">
      <w:pPr>
        <w:rPr>
          <w:rFonts w:ascii="Arial" w:hAnsi="Arial" w:cs="Arial"/>
        </w:rPr>
      </w:pPr>
      <w:r>
        <w:rPr>
          <w:rFonts w:ascii="Arial" w:hAnsi="Arial" w:cs="Arial"/>
        </w:rPr>
        <w:t>These findings suggest</w:t>
      </w:r>
      <w:r w:rsidR="00973E7E">
        <w:rPr>
          <w:rFonts w:ascii="Arial" w:hAnsi="Arial" w:cs="Arial"/>
        </w:rPr>
        <w:t xml:space="preserve"> </w:t>
      </w:r>
      <w:r w:rsidR="00BC31F4" w:rsidRPr="00BC31F4">
        <w:rPr>
          <w:rFonts w:ascii="Arial" w:hAnsi="Arial" w:cs="Arial"/>
        </w:rPr>
        <w:t>that more work is needed to promote the Standard to all</w:t>
      </w:r>
      <w:r w:rsidR="002E7E8C">
        <w:rPr>
          <w:rFonts w:ascii="Arial" w:hAnsi="Arial" w:cs="Arial"/>
        </w:rPr>
        <w:t xml:space="preserve"> those who could benefit from it</w:t>
      </w:r>
      <w:r w:rsidR="00BC31F4" w:rsidRPr="00BC31F4">
        <w:rPr>
          <w:rFonts w:ascii="Arial" w:hAnsi="Arial" w:cs="Arial"/>
        </w:rPr>
        <w:t>. NHS providers, commissioners and NHS England should do more to promote the Standard to people with hearing loss and gather feedback on the provision of communication support and accessible information.</w:t>
      </w:r>
      <w:r w:rsidR="00D44282">
        <w:rPr>
          <w:rFonts w:ascii="Arial" w:hAnsi="Arial" w:cs="Arial"/>
        </w:rPr>
        <w:t xml:space="preserve"> Crucially, a consistent approach to evaluating performance against the standard is required if compliance is to be effectively monitored an</w:t>
      </w:r>
      <w:r w:rsidR="007E78FD">
        <w:rPr>
          <w:rFonts w:ascii="Arial" w:hAnsi="Arial" w:cs="Arial"/>
        </w:rPr>
        <w:t xml:space="preserve">d regional variations reduced. </w:t>
      </w:r>
    </w:p>
    <w:p w14:paraId="7433DB06" w14:textId="65C69A3E" w:rsidR="00C31F74" w:rsidRDefault="00F64AB5" w:rsidP="00AA73FC">
      <w:pPr>
        <w:rPr>
          <w:rFonts w:ascii="Arial" w:hAnsi="Arial" w:cs="Arial"/>
          <w:i/>
        </w:rPr>
      </w:pPr>
      <w:bookmarkStart w:id="15" w:name="National"/>
      <w:r>
        <w:rPr>
          <w:rFonts w:ascii="Arial" w:hAnsi="Arial" w:cs="Arial"/>
          <w:i/>
        </w:rPr>
        <w:t xml:space="preserve">3.6.3. </w:t>
      </w:r>
      <w:r w:rsidR="00060562">
        <w:rPr>
          <w:rFonts w:ascii="Arial" w:hAnsi="Arial" w:cs="Arial"/>
          <w:i/>
        </w:rPr>
        <w:t>National monitoring</w:t>
      </w:r>
    </w:p>
    <w:bookmarkEnd w:id="15"/>
    <w:p w14:paraId="04665937" w14:textId="752EE731" w:rsidR="008E3020" w:rsidRPr="0035758B" w:rsidRDefault="004E24EF" w:rsidP="008E3020">
      <w:pPr>
        <w:rPr>
          <w:rFonts w:ascii="Arial" w:hAnsi="Arial" w:cs="Arial"/>
          <w:color w:val="FF0000"/>
        </w:rPr>
      </w:pPr>
      <w:r>
        <w:rPr>
          <w:rFonts w:ascii="Arial" w:hAnsi="Arial" w:cs="Arial"/>
        </w:rPr>
        <w:t xml:space="preserve">National monitoring is crucial for developing a national picture of adherence to the Standard, and identifying variation between areas, as well as different services. </w:t>
      </w:r>
      <w:r w:rsidR="008E3020">
        <w:rPr>
          <w:rFonts w:ascii="Arial" w:hAnsi="Arial" w:cs="Arial"/>
        </w:rPr>
        <w:t>T</w:t>
      </w:r>
      <w:r w:rsidR="008E3020" w:rsidRPr="00F51E4D">
        <w:rPr>
          <w:rFonts w:ascii="Arial" w:hAnsi="Arial" w:cs="Arial"/>
        </w:rPr>
        <w:t xml:space="preserve">he Equality Act 2010 (the Disability Discrimination Act 2005 in Northern Ireland) </w:t>
      </w:r>
      <w:r w:rsidR="008E3020">
        <w:rPr>
          <w:rFonts w:ascii="Arial" w:hAnsi="Arial" w:cs="Arial"/>
        </w:rPr>
        <w:t xml:space="preserve">sets out the legal requirement for </w:t>
      </w:r>
      <w:r w:rsidR="008E3020" w:rsidRPr="00F51E4D">
        <w:rPr>
          <w:rFonts w:ascii="Arial" w:hAnsi="Arial" w:cs="Arial"/>
        </w:rPr>
        <w:t xml:space="preserve">health </w:t>
      </w:r>
      <w:r w:rsidR="008E3020">
        <w:rPr>
          <w:rFonts w:ascii="Arial" w:hAnsi="Arial" w:cs="Arial"/>
        </w:rPr>
        <w:t xml:space="preserve">and social care </w:t>
      </w:r>
      <w:r w:rsidR="008E3020" w:rsidRPr="00F51E4D">
        <w:rPr>
          <w:rFonts w:ascii="Arial" w:hAnsi="Arial" w:cs="Arial"/>
        </w:rPr>
        <w:t xml:space="preserve">services across the UK to make reasonable adjustments if people with hearing loss face substantial difficulties when accessing services. </w:t>
      </w:r>
      <w:r w:rsidR="009431B4">
        <w:rPr>
          <w:rFonts w:ascii="Arial" w:hAnsi="Arial" w:cs="Arial"/>
        </w:rPr>
        <w:t>National bodies have a responsibility to ensure this is the case and act where services are not meeting their legal requirements.</w:t>
      </w:r>
    </w:p>
    <w:p w14:paraId="13EEFAEA" w14:textId="0580FCAA" w:rsidR="002E7E8C" w:rsidRDefault="0057505D" w:rsidP="00C31F74">
      <w:pPr>
        <w:rPr>
          <w:rStyle w:val="Hyperlink"/>
          <w:rFonts w:ascii="Arial" w:hAnsi="Arial" w:cs="Arial"/>
          <w:color w:val="auto"/>
          <w:u w:val="none"/>
        </w:rPr>
      </w:pPr>
      <w:r>
        <w:rPr>
          <w:rFonts w:ascii="Arial" w:hAnsi="Arial" w:cs="Arial"/>
        </w:rPr>
        <w:t>In Scotland, a r</w:t>
      </w:r>
      <w:r w:rsidR="00074F58">
        <w:rPr>
          <w:rFonts w:ascii="Arial" w:hAnsi="Arial" w:cs="Arial"/>
        </w:rPr>
        <w:t>eport</w:t>
      </w:r>
      <w:r>
        <w:rPr>
          <w:rFonts w:ascii="Arial" w:hAnsi="Arial" w:cs="Arial"/>
        </w:rPr>
        <w:t xml:space="preserve"> is</w:t>
      </w:r>
      <w:r w:rsidR="00637B18">
        <w:rPr>
          <w:rFonts w:ascii="Arial" w:hAnsi="Arial" w:cs="Arial"/>
        </w:rPr>
        <w:t xml:space="preserve"> due to be published in 2020 </w:t>
      </w:r>
      <w:r>
        <w:rPr>
          <w:rFonts w:ascii="Arial" w:hAnsi="Arial" w:cs="Arial"/>
        </w:rPr>
        <w:t>on progress against the BSL Action Plan.</w:t>
      </w:r>
      <w:r>
        <w:rPr>
          <w:rFonts w:ascii="Arial" w:hAnsi="Arial" w:cs="Arial"/>
          <w:i/>
        </w:rPr>
        <w:t xml:space="preserve"> </w:t>
      </w:r>
      <w:r w:rsidR="001D0A3D">
        <w:rPr>
          <w:rFonts w:ascii="Arial" w:hAnsi="Arial" w:cs="Arial"/>
        </w:rPr>
        <w:t>In many areas</w:t>
      </w:r>
      <w:r>
        <w:rPr>
          <w:rFonts w:ascii="Arial" w:hAnsi="Arial" w:cs="Arial"/>
        </w:rPr>
        <w:t xml:space="preserve"> local plans are still not available,</w:t>
      </w:r>
      <w:r w:rsidR="001D0A3D">
        <w:rPr>
          <w:rFonts w:ascii="Arial" w:hAnsi="Arial" w:cs="Arial"/>
        </w:rPr>
        <w:t xml:space="preserve"> despite a national requirement for th</w:t>
      </w:r>
      <w:r w:rsidR="00057FFC">
        <w:rPr>
          <w:rFonts w:ascii="Arial" w:hAnsi="Arial" w:cs="Arial"/>
        </w:rPr>
        <w:t>em to be published in 2018. At present, t</w:t>
      </w:r>
      <w:r>
        <w:rPr>
          <w:rFonts w:ascii="Arial" w:hAnsi="Arial" w:cs="Arial"/>
        </w:rPr>
        <w:t>here is nothing legally binding to ensure compliance.</w:t>
      </w:r>
      <w:r w:rsidR="00637B18">
        <w:rPr>
          <w:rStyle w:val="Hyperlink"/>
          <w:rFonts w:ascii="Arial" w:hAnsi="Arial" w:cs="Arial"/>
          <w:color w:val="auto"/>
          <w:u w:val="none"/>
        </w:rPr>
        <w:t xml:space="preserve"> Of the 32 local authority areas, three have produced no plan and a further three have produced a written document without a BSL version. Additionally, of the 14 NHS areas, only seven have produced both a BSL and written version of their local BSL action plan, with two areas publishing no plan at all.</w:t>
      </w:r>
      <w:r w:rsidR="0089286D">
        <w:rPr>
          <w:rStyle w:val="FootnoteReference"/>
          <w:rFonts w:ascii="Arial" w:hAnsi="Arial" w:cs="Arial"/>
        </w:rPr>
        <w:footnoteReference w:id="55"/>
      </w:r>
      <w:r w:rsidR="0089286D">
        <w:rPr>
          <w:rStyle w:val="Hyperlink"/>
          <w:rFonts w:ascii="Arial" w:hAnsi="Arial" w:cs="Arial"/>
          <w:color w:val="auto"/>
          <w:u w:val="none"/>
        </w:rPr>
        <w:t xml:space="preserve"> For more information, </w:t>
      </w:r>
      <w:r w:rsidR="00637B18">
        <w:rPr>
          <w:rStyle w:val="Hyperlink"/>
          <w:rFonts w:ascii="Arial" w:hAnsi="Arial" w:cs="Arial"/>
          <w:color w:val="auto"/>
          <w:u w:val="none"/>
        </w:rPr>
        <w:t xml:space="preserve">see the local plans page on the BSL Act website: </w:t>
      </w:r>
      <w:hyperlink r:id="rId16" w:history="1">
        <w:r w:rsidR="00637B18" w:rsidRPr="008615B2">
          <w:rPr>
            <w:rStyle w:val="Hyperlink"/>
            <w:rFonts w:ascii="Arial" w:hAnsi="Arial" w:cs="Arial"/>
          </w:rPr>
          <w:t>http://bslscotlandact2015.scot/plans/</w:t>
        </w:r>
      </w:hyperlink>
      <w:r w:rsidR="00637B18">
        <w:rPr>
          <w:rStyle w:val="Hyperlink"/>
          <w:rFonts w:ascii="Arial" w:hAnsi="Arial" w:cs="Arial"/>
          <w:color w:val="auto"/>
          <w:u w:val="none"/>
        </w:rPr>
        <w:t xml:space="preserve">. </w:t>
      </w:r>
    </w:p>
    <w:p w14:paraId="657932F9" w14:textId="25BDC984" w:rsidR="00C31F74" w:rsidRDefault="00637B18" w:rsidP="00C31F74">
      <w:pPr>
        <w:rPr>
          <w:rFonts w:ascii="Arial" w:hAnsi="Arial" w:cs="Arial"/>
        </w:rPr>
      </w:pPr>
      <w:r>
        <w:rPr>
          <w:rStyle w:val="Hyperlink"/>
          <w:rFonts w:ascii="Arial" w:hAnsi="Arial" w:cs="Arial"/>
          <w:color w:val="auto"/>
          <w:u w:val="none"/>
        </w:rPr>
        <w:t>The Scottish Government intends to publish a report by 2020 on what progress has been made towards the national plan. It’s difficult to see how this will be accurately measured if public services are yet to develop their plans for implementation at a local level and there is no standardised reporting mechanism or targets in place.</w:t>
      </w:r>
      <w:r w:rsidR="00C24BCC">
        <w:rPr>
          <w:rStyle w:val="Hyperlink"/>
          <w:rFonts w:ascii="Arial" w:hAnsi="Arial" w:cs="Arial"/>
          <w:color w:val="auto"/>
          <w:u w:val="none"/>
        </w:rPr>
        <w:t xml:space="preserve"> </w:t>
      </w:r>
      <w:r w:rsidR="009C3775">
        <w:rPr>
          <w:rStyle w:val="Hyperlink"/>
          <w:rFonts w:ascii="Arial" w:hAnsi="Arial" w:cs="Arial"/>
          <w:color w:val="auto"/>
          <w:u w:val="none"/>
        </w:rPr>
        <w:t>Although</w:t>
      </w:r>
      <w:r w:rsidR="009C3775" w:rsidRPr="009C3775">
        <w:rPr>
          <w:rStyle w:val="Hyperlink"/>
          <w:rFonts w:ascii="Arial" w:hAnsi="Arial" w:cs="Arial"/>
          <w:color w:val="auto"/>
          <w:u w:val="none"/>
        </w:rPr>
        <w:t xml:space="preserve"> </w:t>
      </w:r>
      <w:r w:rsidR="009C3775">
        <w:rPr>
          <w:rStyle w:val="Hyperlink"/>
          <w:rFonts w:ascii="Arial" w:hAnsi="Arial" w:cs="Arial"/>
          <w:color w:val="auto"/>
          <w:u w:val="none"/>
        </w:rPr>
        <w:t>the progress report will be laid before the Scottish Parliament and will therefore be subject to scrutiny, t</w:t>
      </w:r>
      <w:r w:rsidR="00C24BCC">
        <w:rPr>
          <w:rStyle w:val="Hyperlink"/>
          <w:rFonts w:ascii="Arial" w:hAnsi="Arial" w:cs="Arial"/>
          <w:color w:val="auto"/>
          <w:u w:val="none"/>
        </w:rPr>
        <w:t>he</w:t>
      </w:r>
      <w:r w:rsidR="009C3775">
        <w:rPr>
          <w:rStyle w:val="Hyperlink"/>
          <w:rFonts w:ascii="Arial" w:hAnsi="Arial" w:cs="Arial"/>
          <w:color w:val="auto"/>
          <w:u w:val="none"/>
        </w:rPr>
        <w:t xml:space="preserve"> Act itself does</w:t>
      </w:r>
      <w:r w:rsidR="00C24BCC">
        <w:rPr>
          <w:rStyle w:val="Hyperlink"/>
          <w:rFonts w:ascii="Arial" w:hAnsi="Arial" w:cs="Arial"/>
          <w:color w:val="auto"/>
          <w:u w:val="none"/>
        </w:rPr>
        <w:t xml:space="preserve"> not provide for direct legal remedy or recourse</w:t>
      </w:r>
      <w:r w:rsidR="009C3775">
        <w:rPr>
          <w:rStyle w:val="Hyperlink"/>
          <w:rFonts w:ascii="Arial" w:hAnsi="Arial" w:cs="Arial"/>
          <w:color w:val="auto"/>
          <w:u w:val="none"/>
        </w:rPr>
        <w:t>.</w:t>
      </w:r>
      <w:r w:rsidR="009C3775">
        <w:rPr>
          <w:rStyle w:val="FootnoteReference"/>
          <w:rFonts w:ascii="Arial" w:hAnsi="Arial" w:cs="Arial"/>
        </w:rPr>
        <w:footnoteReference w:id="56"/>
      </w:r>
      <w:r>
        <w:rPr>
          <w:rStyle w:val="Hyperlink"/>
          <w:rFonts w:ascii="Arial" w:hAnsi="Arial" w:cs="Arial"/>
          <w:color w:val="auto"/>
          <w:u w:val="none"/>
        </w:rPr>
        <w:t xml:space="preserve">  </w:t>
      </w:r>
    </w:p>
    <w:p w14:paraId="75A569CC" w14:textId="77777777" w:rsidR="00D44282" w:rsidRDefault="00637B18" w:rsidP="00FE2B57">
      <w:pPr>
        <w:rPr>
          <w:rFonts w:ascii="Arial" w:hAnsi="Arial" w:cs="Arial"/>
        </w:rPr>
      </w:pPr>
      <w:r w:rsidRPr="00637B18">
        <w:rPr>
          <w:rFonts w:ascii="Arial" w:hAnsi="Arial" w:cs="Arial"/>
        </w:rPr>
        <w:t>In Wales, guidance states that the Standards should be subject to regular review and monitoring, and that arrangements should be made for a designated senior officer to report to the</w:t>
      </w:r>
      <w:r w:rsidR="000C2F59">
        <w:rPr>
          <w:rFonts w:ascii="Arial" w:hAnsi="Arial" w:cs="Arial"/>
        </w:rPr>
        <w:t xml:space="preserve"> Board on the progress made on</w:t>
      </w:r>
      <w:r w:rsidRPr="00637B18">
        <w:rPr>
          <w:rFonts w:ascii="Arial" w:hAnsi="Arial" w:cs="Arial"/>
        </w:rPr>
        <w:t xml:space="preserve"> improving access to health</w:t>
      </w:r>
      <w:r>
        <w:rPr>
          <w:rFonts w:ascii="Arial" w:hAnsi="Arial" w:cs="Arial"/>
        </w:rPr>
        <w:t xml:space="preserve"> and social </w:t>
      </w:r>
      <w:r w:rsidRPr="00637B18">
        <w:rPr>
          <w:rFonts w:ascii="Arial" w:hAnsi="Arial" w:cs="Arial"/>
        </w:rPr>
        <w:t>care for people with sensory loss.</w:t>
      </w:r>
      <w:r w:rsidR="001A085F">
        <w:rPr>
          <w:rFonts w:ascii="Arial" w:hAnsi="Arial" w:cs="Arial"/>
        </w:rPr>
        <w:t xml:space="preserve"> Again, there is no standardised reporting mechanism or targets in place, and little to encourage compliance.</w:t>
      </w:r>
    </w:p>
    <w:p w14:paraId="02A1822A" w14:textId="77777777" w:rsidR="001910D3" w:rsidRDefault="00FE2B57" w:rsidP="00C31F74">
      <w:pPr>
        <w:rPr>
          <w:rFonts w:ascii="Arial" w:hAnsi="Arial" w:cs="Arial"/>
        </w:rPr>
      </w:pPr>
      <w:r w:rsidRPr="00060562">
        <w:rPr>
          <w:rFonts w:ascii="Arial" w:hAnsi="Arial" w:cs="Arial"/>
        </w:rPr>
        <w:t xml:space="preserve">In March 2017, the Care Quality Commission (CQC) publicly committed to monitor compliance with </w:t>
      </w:r>
      <w:r w:rsidR="00057FFC">
        <w:rPr>
          <w:rFonts w:ascii="Arial" w:hAnsi="Arial" w:cs="Arial"/>
        </w:rPr>
        <w:t xml:space="preserve">the </w:t>
      </w:r>
      <w:r w:rsidR="005A1546">
        <w:rPr>
          <w:rFonts w:ascii="Arial" w:hAnsi="Arial" w:cs="Arial"/>
        </w:rPr>
        <w:t xml:space="preserve">Standard </w:t>
      </w:r>
      <w:r w:rsidR="00057FFC">
        <w:rPr>
          <w:rFonts w:ascii="Arial" w:hAnsi="Arial" w:cs="Arial"/>
        </w:rPr>
        <w:t>in England</w:t>
      </w:r>
      <w:r w:rsidRPr="00060562">
        <w:rPr>
          <w:rFonts w:ascii="Arial" w:hAnsi="Arial" w:cs="Arial"/>
        </w:rPr>
        <w:t xml:space="preserve"> as</w:t>
      </w:r>
      <w:r w:rsidR="000C2F59">
        <w:rPr>
          <w:rFonts w:ascii="Arial" w:hAnsi="Arial" w:cs="Arial"/>
        </w:rPr>
        <w:t xml:space="preserve"> part of their inspection work. </w:t>
      </w:r>
      <w:r w:rsidRPr="00060562">
        <w:rPr>
          <w:rFonts w:ascii="Arial" w:hAnsi="Arial" w:cs="Arial"/>
        </w:rPr>
        <w:t xml:space="preserve">CQC’s </w:t>
      </w:r>
      <w:hyperlink r:id="rId17" w:history="1">
        <w:r w:rsidRPr="00060562">
          <w:rPr>
            <w:rStyle w:val="Hyperlink"/>
            <w:rFonts w:ascii="Arial" w:hAnsi="Arial" w:cs="Arial"/>
          </w:rPr>
          <w:t>Equality Objectives for 2017-19</w:t>
        </w:r>
      </w:hyperlink>
      <w:r w:rsidRPr="00060562">
        <w:rPr>
          <w:rFonts w:ascii="Arial" w:hAnsi="Arial" w:cs="Arial"/>
        </w:rPr>
        <w:t xml:space="preserve"> i</w:t>
      </w:r>
      <w:r w:rsidR="00057FFC">
        <w:rPr>
          <w:rFonts w:ascii="Arial" w:hAnsi="Arial" w:cs="Arial"/>
        </w:rPr>
        <w:t>nclude a specific objective on ‘</w:t>
      </w:r>
      <w:r w:rsidRPr="00060562">
        <w:rPr>
          <w:rFonts w:ascii="Arial" w:hAnsi="Arial" w:cs="Arial"/>
        </w:rPr>
        <w:t xml:space="preserve">Accessible </w:t>
      </w:r>
      <w:r w:rsidR="00057FFC">
        <w:rPr>
          <w:rFonts w:ascii="Arial" w:hAnsi="Arial" w:cs="Arial"/>
        </w:rPr>
        <w:t>Information and Communication’</w:t>
      </w:r>
      <w:r w:rsidR="00060562" w:rsidRPr="00060562">
        <w:rPr>
          <w:rFonts w:ascii="Arial" w:hAnsi="Arial" w:cs="Arial"/>
        </w:rPr>
        <w:t xml:space="preserve"> and </w:t>
      </w:r>
      <w:r w:rsidR="007733AC">
        <w:rPr>
          <w:rFonts w:ascii="Arial" w:hAnsi="Arial" w:cs="Arial"/>
        </w:rPr>
        <w:t>CQC</w:t>
      </w:r>
      <w:r w:rsidRPr="00060562">
        <w:rPr>
          <w:rFonts w:ascii="Arial" w:hAnsi="Arial" w:cs="Arial"/>
        </w:rPr>
        <w:t xml:space="preserve"> inspection frameworks </w:t>
      </w:r>
      <w:r w:rsidR="007733AC">
        <w:rPr>
          <w:rFonts w:ascii="Arial" w:hAnsi="Arial" w:cs="Arial"/>
        </w:rPr>
        <w:t xml:space="preserve">have been updated </w:t>
      </w:r>
      <w:r w:rsidRPr="00060562">
        <w:rPr>
          <w:rFonts w:ascii="Arial" w:hAnsi="Arial" w:cs="Arial"/>
        </w:rPr>
        <w:t xml:space="preserve">to include specific references to the Standard. </w:t>
      </w:r>
      <w:r w:rsidR="007733AC">
        <w:rPr>
          <w:rFonts w:ascii="Arial" w:hAnsi="Arial" w:cs="Arial"/>
        </w:rPr>
        <w:t xml:space="preserve">CQC have also trained their inspectors </w:t>
      </w:r>
      <w:r w:rsidRPr="00060562">
        <w:rPr>
          <w:rFonts w:ascii="Arial" w:hAnsi="Arial" w:cs="Arial"/>
        </w:rPr>
        <w:t>to ensure they have a good knowledge of the Standard and know how to apply it in their i</w:t>
      </w:r>
      <w:r w:rsidR="00060562" w:rsidRPr="00060562">
        <w:rPr>
          <w:rFonts w:ascii="Arial" w:hAnsi="Arial" w:cs="Arial"/>
        </w:rPr>
        <w:t>nspection work</w:t>
      </w:r>
      <w:r w:rsidR="007733AC">
        <w:rPr>
          <w:rFonts w:ascii="Arial" w:hAnsi="Arial" w:cs="Arial"/>
        </w:rPr>
        <w:t>. All</w:t>
      </w:r>
      <w:r w:rsidR="00B26FC0">
        <w:rPr>
          <w:rFonts w:ascii="Arial" w:hAnsi="Arial" w:cs="Arial"/>
        </w:rPr>
        <w:t xml:space="preserve"> </w:t>
      </w:r>
      <w:r w:rsidR="00060562" w:rsidRPr="00060562">
        <w:rPr>
          <w:rFonts w:ascii="Arial" w:hAnsi="Arial" w:cs="Arial"/>
        </w:rPr>
        <w:t>CQC inspection reports should now</w:t>
      </w:r>
      <w:r w:rsidRPr="00060562">
        <w:rPr>
          <w:rFonts w:ascii="Arial" w:hAnsi="Arial" w:cs="Arial"/>
        </w:rPr>
        <w:t xml:space="preserve"> include information on how NHS and adult social care services are implementing the Standard.</w:t>
      </w:r>
      <w:r w:rsidR="00611A40">
        <w:rPr>
          <w:rFonts w:ascii="Arial" w:hAnsi="Arial" w:cs="Arial"/>
        </w:rPr>
        <w:t xml:space="preserve"> </w:t>
      </w:r>
    </w:p>
    <w:p w14:paraId="45848F3E" w14:textId="44260BDA" w:rsidR="00FE2B57" w:rsidRDefault="00FE2B57" w:rsidP="00C31F74">
      <w:pPr>
        <w:rPr>
          <w:rFonts w:ascii="Arial" w:hAnsi="Arial" w:cs="Arial"/>
        </w:rPr>
      </w:pPr>
      <w:r w:rsidRPr="00060562">
        <w:rPr>
          <w:rFonts w:ascii="Arial" w:hAnsi="Arial" w:cs="Arial"/>
        </w:rPr>
        <w:t xml:space="preserve">As part of their Equality Objectives, CQC has also committed to improve the way it communicates with people with disabilities and sensory loss. As part of this, CQC will review its information to ensure it is clear, concise </w:t>
      </w:r>
      <w:r w:rsidR="00057FFC">
        <w:rPr>
          <w:rFonts w:ascii="Arial" w:hAnsi="Arial" w:cs="Arial"/>
        </w:rPr>
        <w:t xml:space="preserve">and uses plain English. They will also </w:t>
      </w:r>
      <w:r w:rsidRPr="00060562">
        <w:rPr>
          <w:rFonts w:ascii="Arial" w:hAnsi="Arial" w:cs="Arial"/>
        </w:rPr>
        <w:t>provide appropriate support to make sure all people with disabilities and sensory loss are able to communicate with them in an accessible way.</w:t>
      </w:r>
    </w:p>
    <w:p w14:paraId="09780B27" w14:textId="05C66D25" w:rsidR="00F74D78" w:rsidRPr="00AB5A6B" w:rsidRDefault="00060562" w:rsidP="00B45F8F">
      <w:pPr>
        <w:rPr>
          <w:rStyle w:val="Hyperlink"/>
          <w:rFonts w:ascii="Arial" w:hAnsi="Arial" w:cs="Arial"/>
          <w:color w:val="auto"/>
          <w:u w:val="none"/>
        </w:rPr>
      </w:pPr>
      <w:r w:rsidRPr="00B45F8F">
        <w:rPr>
          <w:rFonts w:ascii="Arial" w:hAnsi="Arial" w:cs="Arial"/>
        </w:rPr>
        <w:t xml:space="preserve">In their latest </w:t>
      </w:r>
      <w:r w:rsidRPr="00B45F8F">
        <w:rPr>
          <w:rFonts w:ascii="Arial" w:hAnsi="Arial" w:cs="Arial"/>
          <w:i/>
        </w:rPr>
        <w:t xml:space="preserve">State of Care </w:t>
      </w:r>
      <w:r w:rsidRPr="00B45F8F">
        <w:rPr>
          <w:rFonts w:ascii="Arial" w:hAnsi="Arial" w:cs="Arial"/>
        </w:rPr>
        <w:t>report</w:t>
      </w:r>
      <w:r w:rsidR="008A7E7E">
        <w:rPr>
          <w:rFonts w:ascii="Arial" w:hAnsi="Arial" w:cs="Arial"/>
        </w:rPr>
        <w:t>,</w:t>
      </w:r>
      <w:r>
        <w:rPr>
          <w:rStyle w:val="FootnoteReference"/>
          <w:rFonts w:ascii="Arial" w:hAnsi="Arial" w:cs="Arial"/>
        </w:rPr>
        <w:footnoteReference w:id="57"/>
      </w:r>
      <w:r w:rsidR="00B45F8F" w:rsidRPr="00B45F8F">
        <w:rPr>
          <w:rFonts w:ascii="Arial" w:hAnsi="Arial" w:cs="Arial"/>
        </w:rPr>
        <w:t xml:space="preserve"> the CQC highlights the need for more to be done t</w:t>
      </w:r>
      <w:r w:rsidR="001D0A3D">
        <w:rPr>
          <w:rFonts w:ascii="Arial" w:hAnsi="Arial" w:cs="Arial"/>
        </w:rPr>
        <w:t>o meet the requirements of the Standard</w:t>
      </w:r>
      <w:r w:rsidR="00B45F8F" w:rsidRPr="00B45F8F">
        <w:rPr>
          <w:rFonts w:ascii="Arial" w:hAnsi="Arial" w:cs="Arial"/>
        </w:rPr>
        <w:t xml:space="preserve">. </w:t>
      </w:r>
      <w:r w:rsidR="00B45F8F" w:rsidRPr="00B45F8F">
        <w:rPr>
          <w:rStyle w:val="Hyperlink"/>
          <w:rFonts w:ascii="Arial" w:hAnsi="Arial" w:cs="Arial"/>
          <w:color w:val="auto"/>
          <w:u w:val="none"/>
        </w:rPr>
        <w:t>Of trusts who provided feedback</w:t>
      </w:r>
      <w:r w:rsidR="005A1546">
        <w:rPr>
          <w:rStyle w:val="Hyperlink"/>
          <w:rFonts w:ascii="Arial" w:hAnsi="Arial" w:cs="Arial"/>
          <w:color w:val="auto"/>
          <w:u w:val="none"/>
        </w:rPr>
        <w:t xml:space="preserve"> </w:t>
      </w:r>
      <w:r w:rsidR="00037E8E" w:rsidRPr="00037E8E">
        <w:rPr>
          <w:rStyle w:val="Hyperlink"/>
          <w:rFonts w:ascii="Arial" w:hAnsi="Arial" w:cs="Arial"/>
          <w:color w:val="auto"/>
          <w:u w:val="none"/>
        </w:rPr>
        <w:t xml:space="preserve">to the CQC </w:t>
      </w:r>
      <w:r w:rsidR="00B45F8F" w:rsidRPr="00B45F8F">
        <w:rPr>
          <w:rStyle w:val="Hyperlink"/>
          <w:rFonts w:ascii="Arial" w:hAnsi="Arial" w:cs="Arial"/>
          <w:color w:val="auto"/>
          <w:u w:val="none"/>
        </w:rPr>
        <w:t xml:space="preserve">on how they’re responding to the introduction of the Standard, the majority stated that they either had or were in the process of procuring or upgrading electronic systems that will allow them to record and flag specific communication needs. This suggests that many trusts are </w:t>
      </w:r>
      <w:r w:rsidR="00B45F8F" w:rsidRPr="00AB5A6B">
        <w:rPr>
          <w:rStyle w:val="Hyperlink"/>
          <w:rFonts w:ascii="Arial" w:hAnsi="Arial" w:cs="Arial"/>
          <w:color w:val="auto"/>
          <w:u w:val="none"/>
        </w:rPr>
        <w:t xml:space="preserve">currently </w:t>
      </w:r>
      <w:r w:rsidR="001D0A3D" w:rsidRPr="00AB5A6B">
        <w:rPr>
          <w:rStyle w:val="Hyperlink"/>
          <w:rFonts w:ascii="Arial" w:hAnsi="Arial" w:cs="Arial"/>
          <w:color w:val="auto"/>
          <w:u w:val="none"/>
        </w:rPr>
        <w:t>not capable of meeting fundamental</w:t>
      </w:r>
      <w:r w:rsidR="00B45F8F" w:rsidRPr="00AB5A6B">
        <w:rPr>
          <w:rStyle w:val="Hyperlink"/>
          <w:rFonts w:ascii="Arial" w:hAnsi="Arial" w:cs="Arial"/>
          <w:color w:val="auto"/>
          <w:u w:val="none"/>
        </w:rPr>
        <w:t xml:space="preserve"> requirements</w:t>
      </w:r>
      <w:r w:rsidR="001D0A3D" w:rsidRPr="00AB5A6B">
        <w:rPr>
          <w:rStyle w:val="Hyperlink"/>
          <w:rFonts w:ascii="Arial" w:hAnsi="Arial" w:cs="Arial"/>
          <w:color w:val="auto"/>
          <w:u w:val="none"/>
        </w:rPr>
        <w:t xml:space="preserve"> of the Standard</w:t>
      </w:r>
      <w:r w:rsidR="00B45F8F" w:rsidRPr="00AB5A6B">
        <w:rPr>
          <w:rStyle w:val="Hyperlink"/>
          <w:rFonts w:ascii="Arial" w:hAnsi="Arial" w:cs="Arial"/>
          <w:color w:val="auto"/>
          <w:u w:val="none"/>
        </w:rPr>
        <w:t xml:space="preserve">. </w:t>
      </w:r>
    </w:p>
    <w:p w14:paraId="7230BD03" w14:textId="63E78BA0" w:rsidR="001910D3" w:rsidRDefault="006A3431" w:rsidP="006A3431">
      <w:pPr>
        <w:pStyle w:val="ListBullet"/>
        <w:numPr>
          <w:ilvl w:val="0"/>
          <w:numId w:val="0"/>
        </w:numPr>
        <w:ind w:left="28"/>
        <w:rPr>
          <w:rFonts w:cs="Arial"/>
          <w:color w:val="auto"/>
        </w:rPr>
      </w:pPr>
      <w:r w:rsidRPr="00AB5A6B">
        <w:rPr>
          <w:rFonts w:cs="Arial"/>
          <w:color w:val="auto"/>
        </w:rPr>
        <w:t xml:space="preserve">Whilst </w:t>
      </w:r>
      <w:r w:rsidR="005B1E67" w:rsidRPr="00AB5A6B">
        <w:rPr>
          <w:rFonts w:cs="Arial"/>
          <w:color w:val="auto"/>
        </w:rPr>
        <w:t xml:space="preserve">all </w:t>
      </w:r>
      <w:r w:rsidRPr="00AB5A6B">
        <w:rPr>
          <w:rFonts w:cs="Arial"/>
          <w:color w:val="auto"/>
        </w:rPr>
        <w:t xml:space="preserve">these changes should go some way to improve the way compliance with </w:t>
      </w:r>
      <w:r w:rsidR="005B1E67" w:rsidRPr="00AB5A6B">
        <w:rPr>
          <w:rFonts w:cs="Arial"/>
          <w:color w:val="auto"/>
        </w:rPr>
        <w:t>equality law and national accessibility guidance and standards are monitored</w:t>
      </w:r>
      <w:r w:rsidRPr="00AB5A6B">
        <w:rPr>
          <w:rFonts w:cs="Arial"/>
          <w:color w:val="auto"/>
        </w:rPr>
        <w:t xml:space="preserve">, </w:t>
      </w:r>
      <w:r w:rsidR="005B1E67" w:rsidRPr="00AB5A6B">
        <w:rPr>
          <w:rFonts w:cs="Arial"/>
          <w:color w:val="auto"/>
        </w:rPr>
        <w:t xml:space="preserve">more </w:t>
      </w:r>
      <w:r w:rsidR="00462E9A" w:rsidRPr="00AB5A6B">
        <w:rPr>
          <w:rFonts w:cs="Arial"/>
          <w:color w:val="auto"/>
        </w:rPr>
        <w:t xml:space="preserve">needs to be done to </w:t>
      </w:r>
      <w:r w:rsidR="005B1E67" w:rsidRPr="00AB5A6B">
        <w:rPr>
          <w:rFonts w:cs="Arial"/>
          <w:color w:val="auto"/>
        </w:rPr>
        <w:t xml:space="preserve">ensure poor performing services are identified and encouraged to improve. In particular, </w:t>
      </w:r>
      <w:r w:rsidRPr="00AB5A6B">
        <w:rPr>
          <w:rFonts w:cs="Arial"/>
          <w:color w:val="auto"/>
        </w:rPr>
        <w:t>the findings from NHS England</w:t>
      </w:r>
      <w:r w:rsidR="001910D3">
        <w:rPr>
          <w:rFonts w:cs="Arial"/>
          <w:color w:val="auto"/>
        </w:rPr>
        <w:t>’s</w:t>
      </w:r>
      <w:r w:rsidRPr="00AB5A6B">
        <w:rPr>
          <w:rFonts w:cs="Arial"/>
          <w:color w:val="auto"/>
        </w:rPr>
        <w:t xml:space="preserve"> review and </w:t>
      </w:r>
      <w:r w:rsidR="001910D3">
        <w:rPr>
          <w:rFonts w:cs="Arial"/>
          <w:color w:val="auto"/>
        </w:rPr>
        <w:t xml:space="preserve">the </w:t>
      </w:r>
      <w:r w:rsidRPr="00AB5A6B">
        <w:rPr>
          <w:rFonts w:cs="Arial"/>
          <w:color w:val="auto"/>
        </w:rPr>
        <w:t>CQC’s State of Care report suggests further monitoring is needed to ensure the Standard is properly implemented and enforced</w:t>
      </w:r>
      <w:r w:rsidR="005B1E67" w:rsidRPr="00AB5A6B">
        <w:rPr>
          <w:rFonts w:cs="Arial"/>
          <w:color w:val="auto"/>
        </w:rPr>
        <w:t xml:space="preserve"> in England</w:t>
      </w:r>
      <w:r w:rsidRPr="00AB5A6B">
        <w:rPr>
          <w:rFonts w:cs="Arial"/>
          <w:color w:val="auto"/>
        </w:rPr>
        <w:t xml:space="preserve">. </w:t>
      </w:r>
      <w:r w:rsidR="001910D3">
        <w:rPr>
          <w:rFonts w:cs="Arial"/>
          <w:color w:val="auto"/>
        </w:rPr>
        <w:t xml:space="preserve">The </w:t>
      </w:r>
      <w:r w:rsidR="009041F9" w:rsidRPr="00AB5A6B">
        <w:rPr>
          <w:rFonts w:cs="Arial"/>
          <w:color w:val="auto"/>
        </w:rPr>
        <w:t>CQC should continue to monitor and enforce compliance with the Standard as part of their inspection work and</w:t>
      </w:r>
      <w:r w:rsidRPr="00AB5A6B">
        <w:rPr>
          <w:rFonts w:cs="Arial"/>
          <w:color w:val="auto"/>
        </w:rPr>
        <w:t xml:space="preserve"> NHS England should establish a national dataset or reporting mechanism for the Standard that can be applied consistently across differen</w:t>
      </w:r>
      <w:r w:rsidR="001910D3">
        <w:rPr>
          <w:rFonts w:cs="Arial"/>
          <w:color w:val="auto"/>
        </w:rPr>
        <w:t>t areas, with the results being</w:t>
      </w:r>
      <w:r w:rsidRPr="00AB5A6B">
        <w:rPr>
          <w:rFonts w:cs="Arial"/>
          <w:color w:val="auto"/>
        </w:rPr>
        <w:t xml:space="preserve"> published. </w:t>
      </w:r>
    </w:p>
    <w:p w14:paraId="0B59D89A" w14:textId="77777777" w:rsidR="001910D3" w:rsidRDefault="001910D3" w:rsidP="006A3431">
      <w:pPr>
        <w:pStyle w:val="ListBullet"/>
        <w:numPr>
          <w:ilvl w:val="0"/>
          <w:numId w:val="0"/>
        </w:numPr>
        <w:ind w:left="28"/>
        <w:rPr>
          <w:rFonts w:cs="Arial"/>
          <w:color w:val="auto"/>
        </w:rPr>
      </w:pPr>
    </w:p>
    <w:p w14:paraId="292904EA" w14:textId="05D0A295" w:rsidR="006A3431" w:rsidRDefault="006A3431" w:rsidP="006A3431">
      <w:pPr>
        <w:pStyle w:val="ListBullet"/>
        <w:numPr>
          <w:ilvl w:val="0"/>
          <w:numId w:val="0"/>
        </w:numPr>
        <w:ind w:left="28"/>
        <w:rPr>
          <w:rFonts w:cs="Gotham Book"/>
          <w:color w:val="auto"/>
        </w:rPr>
      </w:pPr>
      <w:r w:rsidRPr="00AB5A6B">
        <w:rPr>
          <w:rFonts w:cs="Arial"/>
          <w:color w:val="auto"/>
        </w:rPr>
        <w:t xml:space="preserve">National </w:t>
      </w:r>
      <w:r>
        <w:rPr>
          <w:rFonts w:cs="Gotham Book"/>
          <w:color w:val="auto"/>
        </w:rPr>
        <w:t xml:space="preserve">patient and service </w:t>
      </w:r>
      <w:r w:rsidR="00AB5A6B">
        <w:rPr>
          <w:rFonts w:cs="Gotham Book"/>
          <w:color w:val="auto"/>
        </w:rPr>
        <w:t>users’</w:t>
      </w:r>
      <w:r>
        <w:rPr>
          <w:rFonts w:cs="Gotham Book"/>
          <w:color w:val="auto"/>
        </w:rPr>
        <w:t xml:space="preserve"> surveys, such as the </w:t>
      </w:r>
      <w:r w:rsidRPr="00F56CF1">
        <w:rPr>
          <w:rFonts w:cs="Gotham Book"/>
          <w:i/>
          <w:color w:val="auto"/>
        </w:rPr>
        <w:t>GP Patient Survey</w:t>
      </w:r>
      <w:r>
        <w:rPr>
          <w:rFonts w:cs="Gotham Book"/>
          <w:i/>
          <w:color w:val="auto"/>
        </w:rPr>
        <w:t>,</w:t>
      </w:r>
      <w:r>
        <w:rPr>
          <w:rStyle w:val="FootnoteReference"/>
          <w:rFonts w:cs="Gotham Book"/>
          <w:i/>
          <w:color w:val="auto"/>
        </w:rPr>
        <w:footnoteReference w:id="58"/>
      </w:r>
      <w:r>
        <w:rPr>
          <w:rFonts w:cs="Gotham Book"/>
          <w:color w:val="auto"/>
        </w:rPr>
        <w:t xml:space="preserve"> also provide a good opportunity to ask people with hearing loss about their experiences when accessing health and social </w:t>
      </w:r>
      <w:r w:rsidR="001910D3">
        <w:rPr>
          <w:rFonts w:cs="Gotham Book"/>
          <w:color w:val="auto"/>
        </w:rPr>
        <w:t>c</w:t>
      </w:r>
      <w:r>
        <w:rPr>
          <w:rFonts w:cs="Gotham Book"/>
          <w:color w:val="auto"/>
        </w:rPr>
        <w:t>are services. As well as requiring only simple amendments to an existing tool, this would enable an annual overview of how services are performing, and allow for comparison between areas and service providers.</w:t>
      </w:r>
      <w:r w:rsidRPr="006911AA">
        <w:rPr>
          <w:rFonts w:cs="Gotham Book"/>
          <w:color w:val="auto"/>
        </w:rPr>
        <w:t xml:space="preserve"> </w:t>
      </w:r>
    </w:p>
    <w:p w14:paraId="735D09BC" w14:textId="164CFD95" w:rsidR="00E50461" w:rsidRDefault="00E50461" w:rsidP="006A3431">
      <w:pPr>
        <w:pStyle w:val="ListBullet"/>
        <w:numPr>
          <w:ilvl w:val="0"/>
          <w:numId w:val="0"/>
        </w:numPr>
        <w:ind w:left="28"/>
        <w:rPr>
          <w:rFonts w:cs="Gotham Book"/>
          <w:color w:val="auto"/>
        </w:rPr>
      </w:pPr>
    </w:p>
    <w:p w14:paraId="24B1C920" w14:textId="22A8ECA3" w:rsidR="00E50461" w:rsidRDefault="00357410" w:rsidP="006A3431">
      <w:pPr>
        <w:pStyle w:val="ListBullet"/>
        <w:numPr>
          <w:ilvl w:val="0"/>
          <w:numId w:val="0"/>
        </w:numPr>
        <w:ind w:left="28"/>
        <w:rPr>
          <w:rFonts w:cs="Gotham Book"/>
          <w:b/>
          <w:color w:val="auto"/>
        </w:rPr>
      </w:pPr>
      <w:r>
        <w:rPr>
          <w:rFonts w:cs="Arial"/>
          <w:noProof/>
          <w:color w:val="000000"/>
          <w:lang w:eastAsia="en-GB"/>
        </w:rPr>
        <mc:AlternateContent>
          <mc:Choice Requires="wps">
            <w:drawing>
              <wp:anchor distT="0" distB="0" distL="114300" distR="114300" simplePos="0" relativeHeight="251669504" behindDoc="0" locked="0" layoutInCell="1" allowOverlap="1" wp14:anchorId="61533816" wp14:editId="75AAD644">
                <wp:simplePos x="0" y="0"/>
                <wp:positionH relativeFrom="margin">
                  <wp:posOffset>-173990</wp:posOffset>
                </wp:positionH>
                <wp:positionV relativeFrom="paragraph">
                  <wp:posOffset>-80010</wp:posOffset>
                </wp:positionV>
                <wp:extent cx="5953125" cy="30099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953125" cy="300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4A7B7" id="Rectangle 17" o:spid="_x0000_s1026" style="position:absolute;margin-left:-13.7pt;margin-top:-6.3pt;width:468.75pt;height:237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" filled="f" strokecolor="black [3213]" strokeweight="1pt">
                <w10:wrap anchorx="margin"/>
              </v:rect>
            </w:pict>
          </mc:Fallback>
        </mc:AlternateContent>
      </w:r>
      <w:r w:rsidR="00E50461" w:rsidRPr="00E50461">
        <w:rPr>
          <w:rFonts w:cs="Gotham Book"/>
          <w:b/>
          <w:color w:val="auto"/>
        </w:rPr>
        <w:t>Recommendations</w:t>
      </w:r>
    </w:p>
    <w:p w14:paraId="1040BD39" w14:textId="3A370D2B" w:rsidR="00E50461" w:rsidRDefault="00E50461" w:rsidP="006A3431">
      <w:pPr>
        <w:pStyle w:val="ListBullet"/>
        <w:numPr>
          <w:ilvl w:val="0"/>
          <w:numId w:val="0"/>
        </w:numPr>
        <w:ind w:left="28"/>
        <w:rPr>
          <w:rFonts w:cs="Gotham Book"/>
          <w:b/>
          <w:color w:val="auto"/>
        </w:rPr>
      </w:pPr>
    </w:p>
    <w:p w14:paraId="7F230112" w14:textId="37641EC6" w:rsidR="007E78FD" w:rsidRDefault="007E78FD" w:rsidP="007E78FD">
      <w:pPr>
        <w:pStyle w:val="ListBullet"/>
        <w:numPr>
          <w:ilvl w:val="0"/>
          <w:numId w:val="0"/>
        </w:numPr>
        <w:ind w:left="28"/>
        <w:rPr>
          <w:rFonts w:cs="Gotham Book"/>
          <w:color w:val="auto"/>
        </w:rPr>
      </w:pPr>
      <w:r>
        <w:rPr>
          <w:rFonts w:cs="Arial"/>
        </w:rPr>
        <w:t>In order to meet the aims of national accessibility guidance and quality standards</w:t>
      </w:r>
      <w:r>
        <w:rPr>
          <w:rFonts w:cs="Gotham Book"/>
          <w:color w:val="auto"/>
        </w:rPr>
        <w:t>, more must be done to monitor service performance and gather feedback from people with hearing loss. Monitoring should be occurring at multiple levels simultaneously:</w:t>
      </w:r>
    </w:p>
    <w:p w14:paraId="1633AF2B" w14:textId="53A83002" w:rsidR="007E78FD" w:rsidRPr="007E78FD" w:rsidRDefault="001B5AFB" w:rsidP="007E78FD">
      <w:pPr>
        <w:pStyle w:val="ListBullet"/>
        <w:numPr>
          <w:ilvl w:val="0"/>
          <w:numId w:val="40"/>
        </w:numPr>
        <w:rPr>
          <w:rFonts w:cs="Gotham Book"/>
          <w:b/>
          <w:color w:val="auto"/>
        </w:rPr>
      </w:pPr>
      <w:r>
        <w:rPr>
          <w:rFonts w:cs="Gotham Book"/>
          <w:color w:val="auto"/>
        </w:rPr>
        <w:t xml:space="preserve">Providers of health and social care services </w:t>
      </w:r>
      <w:r w:rsidRPr="00C9731A">
        <w:rPr>
          <w:rFonts w:cs="Gotham Book"/>
          <w:color w:val="auto"/>
        </w:rPr>
        <w:t>must</w:t>
      </w:r>
      <w:r>
        <w:rPr>
          <w:rFonts w:cs="Gotham Book"/>
          <w:color w:val="auto"/>
        </w:rPr>
        <w:t xml:space="preserve"> meet their commitments under national legislation to</w:t>
      </w:r>
      <w:r w:rsidRPr="00C9731A">
        <w:rPr>
          <w:rFonts w:cs="Gotham Book"/>
          <w:color w:val="auto"/>
        </w:rPr>
        <w:t xml:space="preserve"> gather feedback from people with </w:t>
      </w:r>
      <w:r>
        <w:rPr>
          <w:rFonts w:cs="Gotham Book"/>
          <w:color w:val="auto"/>
        </w:rPr>
        <w:t>hearing loss</w:t>
      </w:r>
      <w:r w:rsidRPr="00C9731A">
        <w:rPr>
          <w:rFonts w:cs="Gotham Book"/>
          <w:color w:val="auto"/>
        </w:rPr>
        <w:t xml:space="preserve"> on the provision of communication support and accessible information. </w:t>
      </w:r>
      <w:r>
        <w:rPr>
          <w:rFonts w:cs="Gotham Book"/>
          <w:color w:val="auto"/>
        </w:rPr>
        <w:t>They should also meet their organisational duty to have an accessible complaints process should patients want to feedback their experiences</w:t>
      </w:r>
      <w:r w:rsidR="007E78FD">
        <w:rPr>
          <w:rFonts w:cs="Gotham Book"/>
          <w:color w:val="auto"/>
        </w:rPr>
        <w:t>;</w:t>
      </w:r>
    </w:p>
    <w:p w14:paraId="6D386760" w14:textId="65085948" w:rsidR="007E78FD" w:rsidRPr="007E78FD" w:rsidRDefault="007E78FD" w:rsidP="007E78FD">
      <w:pPr>
        <w:pStyle w:val="ListBullet"/>
        <w:numPr>
          <w:ilvl w:val="0"/>
          <w:numId w:val="40"/>
        </w:numPr>
        <w:rPr>
          <w:rFonts w:cs="Gotham Book"/>
          <w:b/>
          <w:color w:val="auto"/>
        </w:rPr>
      </w:pPr>
      <w:r>
        <w:rPr>
          <w:rFonts w:cs="Gotham Book"/>
          <w:color w:val="auto"/>
        </w:rPr>
        <w:t xml:space="preserve">Commissioners must do more to monitor performance in their area. </w:t>
      </w:r>
      <w:r>
        <w:rPr>
          <w:rFonts w:cs="Arial"/>
        </w:rPr>
        <w:t>A consistent approach to evaluating performance against the standard is required if compliance is to be effectively monitored and regional variations reduced;</w:t>
      </w:r>
    </w:p>
    <w:p w14:paraId="7E77EFB5" w14:textId="2FB615A8" w:rsidR="00E50461" w:rsidRPr="007E78FD" w:rsidRDefault="007E78FD" w:rsidP="007E78FD">
      <w:pPr>
        <w:pStyle w:val="ListBullet"/>
        <w:numPr>
          <w:ilvl w:val="0"/>
          <w:numId w:val="40"/>
        </w:numPr>
        <w:rPr>
          <w:rFonts w:cs="Gotham Book"/>
          <w:b/>
          <w:color w:val="auto"/>
        </w:rPr>
      </w:pPr>
      <w:r>
        <w:rPr>
          <w:rFonts w:cs="Arial"/>
        </w:rPr>
        <w:t>National bodies must do more to encourage standardised reporting and encourage compliance with national guidance.</w:t>
      </w:r>
    </w:p>
    <w:p w14:paraId="3632A042" w14:textId="5DE09781" w:rsidR="009F1AC3" w:rsidRPr="00E50461" w:rsidRDefault="009F1AC3" w:rsidP="009F1AC3">
      <w:pPr>
        <w:autoSpaceDE w:val="0"/>
        <w:autoSpaceDN w:val="0"/>
        <w:adjustRightInd w:val="0"/>
        <w:spacing w:before="220" w:after="0" w:line="241" w:lineRule="atLeast"/>
        <w:rPr>
          <w:rFonts w:ascii="Arial" w:hAnsi="Arial" w:cs="Arial"/>
          <w:i/>
        </w:rPr>
      </w:pPr>
      <w:r>
        <w:rPr>
          <w:rFonts w:ascii="Arial" w:hAnsi="Arial" w:cs="Arial"/>
          <w:i/>
        </w:rPr>
        <w:t xml:space="preserve">For a full list of recommendations, please see </w:t>
      </w:r>
      <w:hyperlink w:anchor="Fullrecommendations" w:history="1">
        <w:r w:rsidRPr="009F1AC3">
          <w:rPr>
            <w:rStyle w:val="Hyperlink"/>
            <w:rFonts w:ascii="Arial" w:hAnsi="Arial" w:cs="Arial"/>
            <w:i/>
          </w:rPr>
          <w:t>appendix 1.</w:t>
        </w:r>
      </w:hyperlink>
      <w:r>
        <w:rPr>
          <w:rFonts w:ascii="Arial" w:hAnsi="Arial" w:cs="Arial"/>
          <w:i/>
        </w:rPr>
        <w:t xml:space="preserve"> </w:t>
      </w:r>
    </w:p>
    <w:p w14:paraId="5E6DB9E6" w14:textId="410E61F4" w:rsidR="00E50461" w:rsidRPr="00C9731A" w:rsidRDefault="00E50461" w:rsidP="006A3431">
      <w:pPr>
        <w:pStyle w:val="ListBullet"/>
        <w:numPr>
          <w:ilvl w:val="0"/>
          <w:numId w:val="0"/>
        </w:numPr>
        <w:ind w:left="28"/>
        <w:rPr>
          <w:rFonts w:cs="Gotham Book"/>
          <w:color w:val="auto"/>
        </w:rPr>
      </w:pPr>
    </w:p>
    <w:p w14:paraId="76EC21B6" w14:textId="77777777" w:rsidR="000620FA" w:rsidRPr="000A3C79" w:rsidRDefault="000620FA" w:rsidP="00B45F8F">
      <w:pPr>
        <w:rPr>
          <w:rFonts w:ascii="Arial" w:hAnsi="Arial" w:cs="Arial"/>
        </w:rPr>
      </w:pPr>
    </w:p>
    <w:p w14:paraId="428F68D6" w14:textId="5295A502" w:rsidR="006911AA" w:rsidRPr="00611A40" w:rsidRDefault="006911AA">
      <w:pPr>
        <w:pStyle w:val="ListBullet"/>
        <w:rPr>
          <w:color w:val="auto"/>
        </w:rPr>
      </w:pPr>
      <w:r w:rsidRPr="00611A40">
        <w:rPr>
          <w:rFonts w:cs="Arial"/>
          <w:b/>
          <w:sz w:val="24"/>
          <w:szCs w:val="28"/>
        </w:rPr>
        <w:br w:type="page"/>
      </w:r>
    </w:p>
    <w:p w14:paraId="0B73198C" w14:textId="07DF5108" w:rsidR="0061714D" w:rsidRDefault="0061714D" w:rsidP="0061714D">
      <w:pPr>
        <w:pStyle w:val="ListBullet"/>
        <w:numPr>
          <w:ilvl w:val="0"/>
          <w:numId w:val="39"/>
        </w:numPr>
        <w:autoSpaceDE w:val="0"/>
        <w:autoSpaceDN w:val="0"/>
        <w:adjustRightInd w:val="0"/>
        <w:spacing w:after="0" w:line="240" w:lineRule="auto"/>
        <w:rPr>
          <w:rFonts w:cs="Arial"/>
          <w:b/>
          <w:color w:val="auto"/>
          <w:sz w:val="24"/>
          <w:szCs w:val="28"/>
        </w:rPr>
      </w:pPr>
      <w:bookmarkStart w:id="16" w:name="Appendix"/>
      <w:r>
        <w:rPr>
          <w:rFonts w:cs="Arial"/>
          <w:b/>
          <w:color w:val="auto"/>
          <w:sz w:val="24"/>
          <w:szCs w:val="28"/>
        </w:rPr>
        <w:t>Appendix</w:t>
      </w:r>
    </w:p>
    <w:p w14:paraId="1D344BBE" w14:textId="4A72DE64" w:rsidR="00E50461" w:rsidRDefault="00E50461" w:rsidP="00E50461">
      <w:pPr>
        <w:pStyle w:val="ListBullet"/>
        <w:numPr>
          <w:ilvl w:val="0"/>
          <w:numId w:val="0"/>
        </w:numPr>
        <w:autoSpaceDE w:val="0"/>
        <w:autoSpaceDN w:val="0"/>
        <w:adjustRightInd w:val="0"/>
        <w:spacing w:after="0" w:line="240" w:lineRule="auto"/>
        <w:ind w:left="340" w:hanging="340"/>
        <w:rPr>
          <w:rFonts w:cs="Arial"/>
          <w:b/>
          <w:color w:val="auto"/>
          <w:sz w:val="24"/>
          <w:szCs w:val="28"/>
        </w:rPr>
      </w:pPr>
      <w:bookmarkStart w:id="17" w:name="Fullrecommendations"/>
    </w:p>
    <w:p w14:paraId="33CA7C2B" w14:textId="12328846" w:rsidR="00E50461" w:rsidRDefault="00E50461" w:rsidP="00E50461">
      <w:pPr>
        <w:pStyle w:val="ListBullet"/>
        <w:numPr>
          <w:ilvl w:val="0"/>
          <w:numId w:val="0"/>
        </w:numPr>
        <w:autoSpaceDE w:val="0"/>
        <w:autoSpaceDN w:val="0"/>
        <w:adjustRightInd w:val="0"/>
        <w:spacing w:after="0" w:line="240" w:lineRule="auto"/>
        <w:ind w:left="340" w:hanging="340"/>
        <w:rPr>
          <w:rFonts w:cs="Arial"/>
          <w:b/>
          <w:color w:val="auto"/>
          <w:sz w:val="24"/>
          <w:szCs w:val="28"/>
        </w:rPr>
      </w:pPr>
      <w:r>
        <w:rPr>
          <w:rFonts w:cs="Arial"/>
          <w:b/>
          <w:color w:val="auto"/>
          <w:sz w:val="24"/>
          <w:szCs w:val="28"/>
        </w:rPr>
        <w:t>Appendix 1: Recommendations (full list)</w:t>
      </w:r>
    </w:p>
    <w:bookmarkEnd w:id="17"/>
    <w:p w14:paraId="37A29383" w14:textId="1DB16537" w:rsidR="00E50461" w:rsidRDefault="00E50461" w:rsidP="00E50461">
      <w:pPr>
        <w:pStyle w:val="ListBullet"/>
        <w:numPr>
          <w:ilvl w:val="0"/>
          <w:numId w:val="0"/>
        </w:numPr>
        <w:autoSpaceDE w:val="0"/>
        <w:autoSpaceDN w:val="0"/>
        <w:adjustRightInd w:val="0"/>
        <w:spacing w:after="0" w:line="240" w:lineRule="auto"/>
        <w:ind w:left="340" w:hanging="340"/>
        <w:rPr>
          <w:rFonts w:cs="Arial"/>
          <w:b/>
          <w:color w:val="auto"/>
          <w:sz w:val="24"/>
          <w:szCs w:val="28"/>
        </w:rPr>
      </w:pPr>
    </w:p>
    <w:p w14:paraId="2C8B94F6" w14:textId="77777777" w:rsidR="00E50461" w:rsidRDefault="00E50461" w:rsidP="00E50461">
      <w:pPr>
        <w:rPr>
          <w:rFonts w:ascii="Arial" w:hAnsi="Arial" w:cs="Arial"/>
          <w:b/>
        </w:rPr>
      </w:pPr>
      <w:r>
        <w:rPr>
          <w:rFonts w:ascii="Arial" w:hAnsi="Arial" w:cs="Arial"/>
          <w:b/>
        </w:rPr>
        <w:t>Governments, commissioners and NHS organisations across the UK should:</w:t>
      </w:r>
    </w:p>
    <w:p w14:paraId="01DE6914" w14:textId="77777777" w:rsidR="00E50461" w:rsidRPr="007D4DDA" w:rsidRDefault="00E50461" w:rsidP="00E50461">
      <w:pPr>
        <w:pStyle w:val="ListParagraph"/>
        <w:numPr>
          <w:ilvl w:val="0"/>
          <w:numId w:val="32"/>
        </w:numPr>
        <w:spacing w:after="0" w:line="276" w:lineRule="auto"/>
        <w:rPr>
          <w:rFonts w:ascii="Arial" w:hAnsi="Arial" w:cs="Arial"/>
        </w:rPr>
      </w:pPr>
      <w:r w:rsidRPr="007D4DDA">
        <w:rPr>
          <w:rFonts w:ascii="Arial" w:hAnsi="Arial" w:cs="Arial"/>
        </w:rPr>
        <w:t xml:space="preserve">Enforce the Equality Act (and the Disability Discrimination Act in Northern Ireland) to make sure people with hearing loss are protected from discrimination and to ensure health </w:t>
      </w:r>
      <w:r>
        <w:rPr>
          <w:rFonts w:ascii="Arial" w:hAnsi="Arial" w:cs="Arial"/>
        </w:rPr>
        <w:t>and social care services</w:t>
      </w:r>
      <w:r w:rsidRPr="007D4DDA">
        <w:rPr>
          <w:rFonts w:ascii="Arial" w:hAnsi="Arial" w:cs="Arial"/>
        </w:rPr>
        <w:t xml:space="preserve"> make reasonable adj</w:t>
      </w:r>
      <w:r>
        <w:rPr>
          <w:rFonts w:ascii="Arial" w:hAnsi="Arial" w:cs="Arial"/>
        </w:rPr>
        <w:t>ustments;</w:t>
      </w:r>
    </w:p>
    <w:p w14:paraId="4C71D139" w14:textId="77777777" w:rsidR="00E50461" w:rsidRPr="007D4DDA" w:rsidRDefault="00E50461" w:rsidP="00E50461">
      <w:pPr>
        <w:pStyle w:val="ListParagraph"/>
        <w:numPr>
          <w:ilvl w:val="0"/>
          <w:numId w:val="32"/>
        </w:numPr>
        <w:spacing w:after="0" w:line="276" w:lineRule="auto"/>
        <w:rPr>
          <w:rFonts w:ascii="Arial" w:hAnsi="Arial" w:cs="Arial"/>
        </w:rPr>
      </w:pPr>
      <w:r w:rsidRPr="007D4DDA">
        <w:rPr>
          <w:rFonts w:ascii="Arial" w:hAnsi="Arial" w:cs="Arial"/>
        </w:rPr>
        <w:t>Raise awareness of equalities legislation amongst health</w:t>
      </w:r>
      <w:r>
        <w:rPr>
          <w:rFonts w:ascii="Arial" w:hAnsi="Arial" w:cs="Arial"/>
        </w:rPr>
        <w:t xml:space="preserve"> and social care providers and the public;</w:t>
      </w:r>
    </w:p>
    <w:p w14:paraId="457450F3" w14:textId="77777777" w:rsidR="00E50461" w:rsidRPr="007D4DDA" w:rsidRDefault="00E50461" w:rsidP="00E50461">
      <w:pPr>
        <w:pStyle w:val="ListParagraph"/>
        <w:numPr>
          <w:ilvl w:val="0"/>
          <w:numId w:val="32"/>
        </w:numPr>
        <w:spacing w:after="0" w:line="276" w:lineRule="auto"/>
        <w:rPr>
          <w:rFonts w:ascii="Arial" w:hAnsi="Arial" w:cs="Arial"/>
        </w:rPr>
      </w:pPr>
      <w:r w:rsidRPr="007D4DDA">
        <w:rPr>
          <w:rFonts w:ascii="Arial" w:hAnsi="Arial" w:cs="Arial"/>
        </w:rPr>
        <w:t xml:space="preserve">Make sure mandatory standards for accessible communication and information are in place and properly enforced. Performance against </w:t>
      </w:r>
      <w:r>
        <w:rPr>
          <w:rFonts w:ascii="Arial" w:hAnsi="Arial" w:cs="Arial"/>
        </w:rPr>
        <w:t>s</w:t>
      </w:r>
      <w:r w:rsidRPr="007D4DDA">
        <w:rPr>
          <w:rFonts w:ascii="Arial" w:hAnsi="Arial" w:cs="Arial"/>
        </w:rPr>
        <w:t xml:space="preserve">tandards should be routinely monitored, including through inspections, </w:t>
      </w:r>
      <w:r>
        <w:rPr>
          <w:rFonts w:ascii="Arial" w:hAnsi="Arial" w:cs="Arial"/>
        </w:rPr>
        <w:t>and results should be published;</w:t>
      </w:r>
    </w:p>
    <w:p w14:paraId="1A525192" w14:textId="3770110F" w:rsidR="00E50461" w:rsidRPr="007D4DDA" w:rsidRDefault="00E50461" w:rsidP="00E50461">
      <w:pPr>
        <w:pStyle w:val="ListParagraph"/>
        <w:numPr>
          <w:ilvl w:val="1"/>
          <w:numId w:val="32"/>
        </w:numPr>
        <w:spacing w:after="0" w:line="276" w:lineRule="auto"/>
        <w:rPr>
          <w:rFonts w:ascii="Arial" w:hAnsi="Arial" w:cs="Arial"/>
        </w:rPr>
      </w:pPr>
      <w:r w:rsidRPr="007D4DDA">
        <w:rPr>
          <w:rFonts w:ascii="Arial" w:hAnsi="Arial" w:cs="Arial"/>
        </w:rPr>
        <w:t>In England, NHS England should provide funding, resources and training to help service</w:t>
      </w:r>
      <w:r>
        <w:rPr>
          <w:rFonts w:ascii="Arial" w:hAnsi="Arial" w:cs="Arial"/>
        </w:rPr>
        <w:t>s meet the requirements of the S</w:t>
      </w:r>
      <w:r w:rsidRPr="007D4DDA">
        <w:rPr>
          <w:rFonts w:ascii="Arial" w:hAnsi="Arial" w:cs="Arial"/>
        </w:rPr>
        <w:t>tandard. They should also work with commissioners, providers and IT suppliers to remove barriers preventing effecting sharing of information between services. NHS England</w:t>
      </w:r>
      <w:r w:rsidR="00826AE0">
        <w:rPr>
          <w:rFonts w:ascii="Arial" w:hAnsi="Arial" w:cs="Arial"/>
        </w:rPr>
        <w:t xml:space="preserve"> should commit to working with a range of stakeholders in an accessible way to carry out a full, robust review of the Standard</w:t>
      </w:r>
      <w:r w:rsidRPr="007D4DDA">
        <w:rPr>
          <w:rFonts w:ascii="Arial" w:hAnsi="Arial" w:cs="Arial"/>
        </w:rPr>
        <w:t>,</w:t>
      </w:r>
      <w:r w:rsidR="00826AE0">
        <w:rPr>
          <w:rFonts w:ascii="Arial" w:hAnsi="Arial" w:cs="Arial"/>
        </w:rPr>
        <w:t xml:space="preserve"> and should work with bodies such as</w:t>
      </w:r>
      <w:r w:rsidRPr="007D4DDA">
        <w:rPr>
          <w:rFonts w:ascii="Arial" w:hAnsi="Arial" w:cs="Arial"/>
        </w:rPr>
        <w:t xml:space="preserve"> the Care Quality Commission (CQC) and Healthwatch England </w:t>
      </w:r>
      <w:r w:rsidR="00826AE0">
        <w:rPr>
          <w:rFonts w:ascii="Arial" w:hAnsi="Arial" w:cs="Arial"/>
        </w:rPr>
        <w:t>to enforce regulations</w:t>
      </w:r>
      <w:r>
        <w:rPr>
          <w:rFonts w:ascii="Arial" w:hAnsi="Arial" w:cs="Arial"/>
        </w:rPr>
        <w:t>;</w:t>
      </w:r>
    </w:p>
    <w:p w14:paraId="631018F7" w14:textId="77777777" w:rsidR="00E50461" w:rsidRPr="007D4DDA" w:rsidRDefault="00E50461" w:rsidP="00E50461">
      <w:pPr>
        <w:pStyle w:val="ListParagraph"/>
        <w:numPr>
          <w:ilvl w:val="1"/>
          <w:numId w:val="32"/>
        </w:numPr>
        <w:spacing w:after="0" w:line="276" w:lineRule="auto"/>
        <w:rPr>
          <w:rFonts w:ascii="Arial" w:hAnsi="Arial" w:cs="Arial"/>
        </w:rPr>
      </w:pPr>
      <w:r w:rsidRPr="007D4DDA">
        <w:rPr>
          <w:rFonts w:ascii="Arial" w:hAnsi="Arial" w:cs="Arial"/>
        </w:rPr>
        <w:t>In Wales, Local Health Boards (LHBs) should set out and enforce a timetable for implementation to make sure the</w:t>
      </w:r>
      <w:r>
        <w:rPr>
          <w:rFonts w:ascii="Arial" w:hAnsi="Arial" w:cs="Arial"/>
        </w:rPr>
        <w:t xml:space="preserve"> requirements of the</w:t>
      </w:r>
      <w:r>
        <w:rPr>
          <w:rFonts w:ascii="Arial" w:hAnsi="Arial" w:cs="Arial"/>
          <w:i/>
        </w:rPr>
        <w:t xml:space="preserve"> </w:t>
      </w:r>
      <w:r w:rsidRPr="008F2E71">
        <w:rPr>
          <w:rFonts w:ascii="Arial" w:hAnsi="Arial" w:cs="Arial"/>
        </w:rPr>
        <w:t>Standards are</w:t>
      </w:r>
      <w:r>
        <w:rPr>
          <w:rFonts w:ascii="Arial" w:hAnsi="Arial" w:cs="Arial"/>
        </w:rPr>
        <w:t xml:space="preserve"> met, and a legally binding status should be sought for the Standards</w:t>
      </w:r>
      <w:r w:rsidRPr="007D4DDA">
        <w:rPr>
          <w:rFonts w:ascii="Arial" w:hAnsi="Arial" w:cs="Arial"/>
        </w:rPr>
        <w:t>.</w:t>
      </w:r>
      <w:r>
        <w:rPr>
          <w:rFonts w:ascii="Arial" w:hAnsi="Arial" w:cs="Arial"/>
        </w:rPr>
        <w:t xml:space="preserve"> Plans to roll out the necessary technology to equip GP surgeries with the tools to adequately record the communication needs of patients with sensory loss should be completed at the earliest possible opportunity;</w:t>
      </w:r>
    </w:p>
    <w:p w14:paraId="7B9AAE25" w14:textId="22F193B2" w:rsidR="00E50461" w:rsidRPr="007D4DDA" w:rsidRDefault="006571B9" w:rsidP="00E50461">
      <w:pPr>
        <w:pStyle w:val="ListParagraph"/>
        <w:numPr>
          <w:ilvl w:val="1"/>
          <w:numId w:val="32"/>
        </w:numPr>
        <w:spacing w:after="0" w:line="276" w:lineRule="auto"/>
        <w:rPr>
          <w:rFonts w:ascii="Arial" w:hAnsi="Arial" w:cs="Arial"/>
        </w:rPr>
      </w:pPr>
      <w:r>
        <w:rPr>
          <w:rFonts w:ascii="Arial" w:hAnsi="Arial" w:cs="Arial"/>
        </w:rPr>
        <w:t xml:space="preserve">In Scotland, </w:t>
      </w:r>
      <w:r w:rsidR="00E50461">
        <w:rPr>
          <w:rFonts w:ascii="Arial" w:hAnsi="Arial" w:cs="Arial"/>
        </w:rPr>
        <w:t xml:space="preserve">the </w:t>
      </w:r>
      <w:r w:rsidR="00E50461" w:rsidRPr="00684231">
        <w:rPr>
          <w:rFonts w:ascii="Arial" w:hAnsi="Arial" w:cs="Arial"/>
          <w:i/>
        </w:rPr>
        <w:t>Health and Social Care Standards</w:t>
      </w:r>
      <w:r w:rsidR="00E50461" w:rsidRPr="007D4DDA">
        <w:rPr>
          <w:rFonts w:ascii="Arial" w:hAnsi="Arial" w:cs="Arial"/>
        </w:rPr>
        <w:t xml:space="preserve"> </w:t>
      </w:r>
      <w:r w:rsidR="00E50461">
        <w:rPr>
          <w:rFonts w:ascii="Arial" w:hAnsi="Arial" w:cs="Arial"/>
        </w:rPr>
        <w:t xml:space="preserve">and the </w:t>
      </w:r>
      <w:r w:rsidR="00E50461">
        <w:rPr>
          <w:rFonts w:ascii="Arial" w:hAnsi="Arial" w:cs="Arial"/>
          <w:i/>
        </w:rPr>
        <w:t>British Sign Language (Scotland) Act</w:t>
      </w:r>
      <w:r>
        <w:rPr>
          <w:rFonts w:ascii="Arial" w:hAnsi="Arial" w:cs="Arial"/>
          <w:i/>
        </w:rPr>
        <w:t xml:space="preserve"> </w:t>
      </w:r>
      <w:r>
        <w:rPr>
          <w:rFonts w:ascii="Arial" w:hAnsi="Arial" w:cs="Arial"/>
        </w:rPr>
        <w:t>should be enshrined in law and enforced appropriately</w:t>
      </w:r>
      <w:r w:rsidR="00E50461">
        <w:rPr>
          <w:rFonts w:ascii="Arial" w:hAnsi="Arial" w:cs="Arial"/>
        </w:rPr>
        <w:t>. More needs to be done to ensure</w:t>
      </w:r>
      <w:r w:rsidR="00E50461" w:rsidRPr="007D4DDA">
        <w:rPr>
          <w:rFonts w:ascii="Arial" w:hAnsi="Arial" w:cs="Arial"/>
        </w:rPr>
        <w:t xml:space="preserve"> the publication of outstanding local </w:t>
      </w:r>
      <w:r w:rsidR="00E50461">
        <w:rPr>
          <w:rFonts w:ascii="Arial" w:hAnsi="Arial" w:cs="Arial"/>
        </w:rPr>
        <w:t>BSL plans and</w:t>
      </w:r>
      <w:r w:rsidR="00E50461" w:rsidRPr="007D4DDA">
        <w:rPr>
          <w:rFonts w:ascii="Arial" w:hAnsi="Arial" w:cs="Arial"/>
        </w:rPr>
        <w:t xml:space="preserve"> progres</w:t>
      </w:r>
      <w:r w:rsidR="00E50461">
        <w:rPr>
          <w:rFonts w:ascii="Arial" w:hAnsi="Arial" w:cs="Arial"/>
        </w:rPr>
        <w:t>s towards the national BSL plan;</w:t>
      </w:r>
    </w:p>
    <w:p w14:paraId="7817A94A" w14:textId="77777777" w:rsidR="00E50461" w:rsidRPr="007D4DDA" w:rsidRDefault="00E50461" w:rsidP="00E50461">
      <w:pPr>
        <w:pStyle w:val="ListParagraph"/>
        <w:numPr>
          <w:ilvl w:val="1"/>
          <w:numId w:val="32"/>
        </w:numPr>
        <w:spacing w:after="0" w:line="276" w:lineRule="auto"/>
        <w:rPr>
          <w:rFonts w:ascii="Arial" w:hAnsi="Arial" w:cs="Arial"/>
        </w:rPr>
      </w:pPr>
      <w:r>
        <w:rPr>
          <w:rFonts w:ascii="Arial" w:hAnsi="Arial" w:cs="Arial"/>
        </w:rPr>
        <w:t>In Northern Ireland, an Accessible Information Standard</w:t>
      </w:r>
      <w:r w:rsidRPr="007D4DDA">
        <w:rPr>
          <w:rFonts w:ascii="Arial" w:hAnsi="Arial" w:cs="Arial"/>
        </w:rPr>
        <w:t xml:space="preserve"> should be introduced</w:t>
      </w:r>
      <w:r>
        <w:rPr>
          <w:rFonts w:ascii="Arial" w:hAnsi="Arial" w:cs="Arial"/>
        </w:rPr>
        <w:t>, with legally binding status, as in England;</w:t>
      </w:r>
    </w:p>
    <w:p w14:paraId="3EC672CB" w14:textId="77777777" w:rsidR="00E50461" w:rsidRPr="00817A6C" w:rsidRDefault="00E50461" w:rsidP="00E50461">
      <w:pPr>
        <w:pStyle w:val="ListParagraph"/>
        <w:numPr>
          <w:ilvl w:val="0"/>
          <w:numId w:val="32"/>
        </w:numPr>
        <w:spacing w:after="0" w:line="276" w:lineRule="auto"/>
        <w:rPr>
          <w:rFonts w:ascii="Arial" w:hAnsi="Arial" w:cs="Arial"/>
        </w:rPr>
      </w:pPr>
      <w:r w:rsidRPr="007D4DDA">
        <w:rPr>
          <w:rFonts w:ascii="Arial" w:hAnsi="Arial" w:cs="Arial"/>
        </w:rPr>
        <w:t xml:space="preserve">Sources of health information available to the public, such as </w:t>
      </w:r>
      <w:r>
        <w:rPr>
          <w:rFonts w:ascii="Arial" w:hAnsi="Arial" w:cs="Arial"/>
        </w:rPr>
        <w:t>the NHS website</w:t>
      </w:r>
      <w:r w:rsidRPr="007D4DDA">
        <w:rPr>
          <w:rFonts w:ascii="Arial" w:hAnsi="Arial" w:cs="Arial"/>
        </w:rPr>
        <w:t>, NHS Direct and NH</w:t>
      </w:r>
      <w:r>
        <w:rPr>
          <w:rFonts w:ascii="Arial" w:hAnsi="Arial" w:cs="Arial"/>
        </w:rPr>
        <w:t xml:space="preserve">S Inform, should be accessible to people who use </w:t>
      </w:r>
      <w:r w:rsidRPr="00817A6C">
        <w:rPr>
          <w:rFonts w:ascii="Arial" w:hAnsi="Arial" w:cs="Arial"/>
        </w:rPr>
        <w:t>BSL</w:t>
      </w:r>
      <w:r>
        <w:rPr>
          <w:rFonts w:ascii="Arial" w:hAnsi="Arial" w:cs="Arial"/>
        </w:rPr>
        <w:t>;</w:t>
      </w:r>
    </w:p>
    <w:p w14:paraId="5E2EB9C6" w14:textId="77777777" w:rsidR="00E50461" w:rsidRPr="00A54D02" w:rsidRDefault="00E50461" w:rsidP="00E50461">
      <w:pPr>
        <w:pStyle w:val="ListParagraph"/>
        <w:numPr>
          <w:ilvl w:val="0"/>
          <w:numId w:val="31"/>
        </w:numPr>
        <w:autoSpaceDE w:val="0"/>
        <w:autoSpaceDN w:val="0"/>
        <w:adjustRightInd w:val="0"/>
        <w:spacing w:before="220" w:after="0" w:line="281" w:lineRule="atLeast"/>
        <w:rPr>
          <w:rFonts w:ascii="Arial" w:hAnsi="Arial" w:cs="Arial"/>
          <w:b/>
          <w:color w:val="000000"/>
        </w:rPr>
      </w:pPr>
      <w:r>
        <w:rPr>
          <w:rFonts w:ascii="Arial" w:hAnsi="Arial" w:cs="Arial"/>
        </w:rPr>
        <w:t>E</w:t>
      </w:r>
      <w:r w:rsidRPr="00D44282">
        <w:rPr>
          <w:rFonts w:ascii="Arial" w:hAnsi="Arial" w:cs="Arial"/>
        </w:rPr>
        <w:t>stablish a national dataset or reporting mechanism for the Standard that can be applied consiste</w:t>
      </w:r>
      <w:r>
        <w:rPr>
          <w:rFonts w:ascii="Arial" w:hAnsi="Arial" w:cs="Arial"/>
        </w:rPr>
        <w:t>ntly across different areas to m</w:t>
      </w:r>
      <w:r w:rsidRPr="00605D38">
        <w:rPr>
          <w:rFonts w:ascii="Arial" w:hAnsi="Arial" w:cs="Arial"/>
          <w:color w:val="000000"/>
        </w:rPr>
        <w:t>onitor</w:t>
      </w:r>
      <w:r>
        <w:rPr>
          <w:rFonts w:ascii="Arial" w:hAnsi="Arial" w:cs="Arial"/>
          <w:color w:val="000000"/>
        </w:rPr>
        <w:t xml:space="preserve"> the performance of services against the Standard and </w:t>
      </w:r>
      <w:r w:rsidRPr="00605D38">
        <w:rPr>
          <w:rFonts w:ascii="Arial" w:hAnsi="Arial" w:cs="Arial"/>
          <w:color w:val="000000"/>
        </w:rPr>
        <w:t>pu</w:t>
      </w:r>
      <w:r>
        <w:rPr>
          <w:rFonts w:ascii="Arial" w:hAnsi="Arial" w:cs="Arial"/>
          <w:color w:val="000000"/>
        </w:rPr>
        <w:t>blish the results annually. There should be a process in place to i</w:t>
      </w:r>
      <w:r w:rsidRPr="00605D38">
        <w:rPr>
          <w:rFonts w:ascii="Arial" w:hAnsi="Arial" w:cs="Arial"/>
          <w:color w:val="000000"/>
        </w:rPr>
        <w:t>ntervene</w:t>
      </w:r>
      <w:r>
        <w:rPr>
          <w:rFonts w:ascii="Arial" w:hAnsi="Arial" w:cs="Arial"/>
          <w:color w:val="000000"/>
        </w:rPr>
        <w:t xml:space="preserve"> if poor-performing services</w:t>
      </w:r>
      <w:r w:rsidRPr="00A54D02">
        <w:rPr>
          <w:rFonts w:ascii="Arial" w:hAnsi="Arial" w:cs="Arial"/>
          <w:color w:val="000000"/>
        </w:rPr>
        <w:t xml:space="preserve"> do not improve</w:t>
      </w:r>
      <w:r>
        <w:rPr>
          <w:rFonts w:ascii="Arial" w:hAnsi="Arial" w:cs="Arial"/>
          <w:color w:val="000000"/>
        </w:rPr>
        <w:t>;</w:t>
      </w:r>
      <w:r w:rsidRPr="00A54D02">
        <w:rPr>
          <w:rFonts w:ascii="Arial" w:hAnsi="Arial" w:cs="Arial"/>
          <w:color w:val="000000"/>
        </w:rPr>
        <w:t xml:space="preserve"> </w:t>
      </w:r>
    </w:p>
    <w:p w14:paraId="4199CD93" w14:textId="77777777" w:rsidR="00E50461" w:rsidRPr="00E30948" w:rsidRDefault="00E50461" w:rsidP="00E50461">
      <w:pPr>
        <w:pStyle w:val="ListParagraph"/>
        <w:numPr>
          <w:ilvl w:val="0"/>
          <w:numId w:val="31"/>
        </w:numPr>
        <w:autoSpaceDE w:val="0"/>
        <w:autoSpaceDN w:val="0"/>
        <w:adjustRightInd w:val="0"/>
        <w:spacing w:before="220" w:after="0" w:line="281" w:lineRule="atLeast"/>
        <w:rPr>
          <w:rFonts w:ascii="Arial" w:hAnsi="Arial" w:cs="Arial"/>
          <w:b/>
          <w:color w:val="000000"/>
        </w:rPr>
      </w:pPr>
      <w:r w:rsidRPr="00E30948">
        <w:rPr>
          <w:rFonts w:ascii="Arial" w:hAnsi="Arial" w:cs="Arial"/>
        </w:rPr>
        <w:t>Continue to provide funding</w:t>
      </w:r>
      <w:r>
        <w:rPr>
          <w:rFonts w:ascii="Arial" w:hAnsi="Arial" w:cs="Arial"/>
        </w:rPr>
        <w:t>,</w:t>
      </w:r>
      <w:r w:rsidRPr="00E30948">
        <w:rPr>
          <w:rFonts w:ascii="Arial" w:hAnsi="Arial" w:cs="Arial"/>
        </w:rPr>
        <w:t xml:space="preserve"> resources and training to make sure services meet t</w:t>
      </w:r>
      <w:r>
        <w:rPr>
          <w:rFonts w:ascii="Arial" w:hAnsi="Arial" w:cs="Arial"/>
        </w:rPr>
        <w:t>he requirements of the Standard;</w:t>
      </w:r>
    </w:p>
    <w:p w14:paraId="447068C7" w14:textId="77777777" w:rsidR="00E50461" w:rsidRPr="00333FF8" w:rsidRDefault="00E50461" w:rsidP="00E50461">
      <w:pPr>
        <w:pStyle w:val="ListParagraph"/>
        <w:numPr>
          <w:ilvl w:val="0"/>
          <w:numId w:val="31"/>
        </w:numPr>
        <w:autoSpaceDE w:val="0"/>
        <w:autoSpaceDN w:val="0"/>
        <w:adjustRightInd w:val="0"/>
        <w:spacing w:before="220" w:after="0" w:line="281" w:lineRule="atLeast"/>
        <w:rPr>
          <w:rFonts w:cs="Arial"/>
        </w:rPr>
      </w:pPr>
      <w:r w:rsidRPr="004E6947">
        <w:rPr>
          <w:rFonts w:ascii="Arial" w:hAnsi="Arial" w:cs="Arial"/>
        </w:rPr>
        <w:t>Proactively gather feedback from patients and service users on the provision of communication support and accessible information.</w:t>
      </w:r>
    </w:p>
    <w:p w14:paraId="2770751C" w14:textId="77777777" w:rsidR="00E50461" w:rsidRDefault="00E50461" w:rsidP="00E50461">
      <w:pPr>
        <w:pStyle w:val="Heading2"/>
        <w:rPr>
          <w:rFonts w:cs="Arial"/>
          <w:b w:val="0"/>
          <w:color w:val="auto"/>
        </w:rPr>
      </w:pPr>
    </w:p>
    <w:p w14:paraId="20496C58" w14:textId="77777777" w:rsidR="00E50461" w:rsidRPr="0039519C" w:rsidRDefault="00E50461" w:rsidP="00E50461">
      <w:pPr>
        <w:pStyle w:val="Heading2"/>
        <w:rPr>
          <w:color w:val="auto"/>
        </w:rPr>
      </w:pPr>
      <w:r>
        <w:rPr>
          <w:color w:val="auto"/>
        </w:rPr>
        <w:t>Health and social care regulators</w:t>
      </w:r>
      <w:r w:rsidRPr="0039519C">
        <w:rPr>
          <w:color w:val="auto"/>
        </w:rPr>
        <w:t xml:space="preserve"> should:</w:t>
      </w:r>
    </w:p>
    <w:p w14:paraId="3BCE3626" w14:textId="77777777" w:rsidR="00E50461" w:rsidRPr="00010570" w:rsidRDefault="00E50461" w:rsidP="00E50461">
      <w:pPr>
        <w:pStyle w:val="ListBullet"/>
        <w:rPr>
          <w:color w:val="auto"/>
        </w:rPr>
      </w:pPr>
      <w:r w:rsidRPr="00960DB1">
        <w:rPr>
          <w:color w:val="auto"/>
        </w:rPr>
        <w:t>Ensure the issues fa</w:t>
      </w:r>
      <w:r>
        <w:rPr>
          <w:color w:val="auto"/>
        </w:rPr>
        <w:t>cing people with</w:t>
      </w:r>
      <w:r w:rsidRPr="00960DB1">
        <w:rPr>
          <w:color w:val="auto"/>
        </w:rPr>
        <w:t xml:space="preserve"> hearing loss, when accessing health and</w:t>
      </w:r>
      <w:r>
        <w:rPr>
          <w:color w:val="auto"/>
        </w:rPr>
        <w:t xml:space="preserve"> social</w:t>
      </w:r>
      <w:r w:rsidRPr="00960DB1">
        <w:rPr>
          <w:color w:val="auto"/>
        </w:rPr>
        <w:t xml:space="preserve"> care services, are taken into</w:t>
      </w:r>
      <w:r>
        <w:rPr>
          <w:color w:val="auto"/>
        </w:rPr>
        <w:t xml:space="preserve"> account during inspections;</w:t>
      </w:r>
    </w:p>
    <w:p w14:paraId="710022E6" w14:textId="77777777" w:rsidR="00E50461" w:rsidRPr="00010570" w:rsidRDefault="00E50461" w:rsidP="00E50461">
      <w:pPr>
        <w:pStyle w:val="ListBullet2"/>
      </w:pPr>
      <w:r w:rsidRPr="00010570">
        <w:t>In England, the Care Quality Commission (CQC) should meet the commitments set out in their Equality Objectives for 2017–19 to: ensure CQC staff have good knowledge of the communication and information needs of people with hearing loss</w:t>
      </w:r>
      <w:r>
        <w:t>;</w:t>
      </w:r>
    </w:p>
    <w:p w14:paraId="2D47BC41" w14:textId="77777777" w:rsidR="00E50461" w:rsidRPr="00960DB1" w:rsidRDefault="00E50461" w:rsidP="00E50461">
      <w:pPr>
        <w:pStyle w:val="ListBullet"/>
        <w:rPr>
          <w:color w:val="auto"/>
        </w:rPr>
      </w:pPr>
      <w:r w:rsidRPr="00960DB1">
        <w:rPr>
          <w:color w:val="auto"/>
        </w:rPr>
        <w:t xml:space="preserve">Provide accessible contact options to </w:t>
      </w:r>
      <w:r>
        <w:rPr>
          <w:color w:val="auto"/>
        </w:rPr>
        <w:t>help people with</w:t>
      </w:r>
      <w:r w:rsidRPr="00960DB1">
        <w:rPr>
          <w:color w:val="auto"/>
        </w:rPr>
        <w:t xml:space="preserve"> hearing loss give </w:t>
      </w:r>
      <w:r>
        <w:rPr>
          <w:color w:val="auto"/>
        </w:rPr>
        <w:t>feedback on the quality of care;</w:t>
      </w:r>
    </w:p>
    <w:p w14:paraId="340DD644" w14:textId="77777777" w:rsidR="00E50461" w:rsidRPr="00960DB1" w:rsidRDefault="00E50461" w:rsidP="00E50461">
      <w:pPr>
        <w:pStyle w:val="ListBullet"/>
        <w:rPr>
          <w:color w:val="auto"/>
        </w:rPr>
      </w:pPr>
      <w:r w:rsidRPr="00960DB1">
        <w:rPr>
          <w:color w:val="auto"/>
        </w:rPr>
        <w:t xml:space="preserve">Take action to help poor-performing services improve. </w:t>
      </w:r>
    </w:p>
    <w:p w14:paraId="11E1C194" w14:textId="77777777" w:rsidR="00E50461" w:rsidRPr="00605D38" w:rsidRDefault="00E50461" w:rsidP="00E50461">
      <w:pPr>
        <w:pStyle w:val="ListParagraph"/>
        <w:ind w:left="360"/>
        <w:rPr>
          <w:rFonts w:ascii="Arial" w:hAnsi="Arial" w:cs="Arial"/>
          <w:b/>
        </w:rPr>
      </w:pPr>
    </w:p>
    <w:p w14:paraId="1CCBFA33" w14:textId="77777777" w:rsidR="00E50461" w:rsidRPr="00605D38" w:rsidRDefault="00E50461" w:rsidP="00E50461">
      <w:pPr>
        <w:pStyle w:val="ListParagraph"/>
        <w:ind w:left="0"/>
        <w:rPr>
          <w:rFonts w:ascii="Arial" w:hAnsi="Arial" w:cs="Arial"/>
        </w:rPr>
      </w:pPr>
      <w:r w:rsidRPr="00605D38">
        <w:rPr>
          <w:rFonts w:ascii="Arial" w:hAnsi="Arial" w:cs="Arial"/>
          <w:b/>
          <w:color w:val="000000"/>
        </w:rPr>
        <w:t xml:space="preserve">Providers of health </w:t>
      </w:r>
      <w:r>
        <w:rPr>
          <w:rFonts w:ascii="Arial" w:hAnsi="Arial" w:cs="Arial"/>
          <w:b/>
          <w:color w:val="000000"/>
        </w:rPr>
        <w:t xml:space="preserve">and social </w:t>
      </w:r>
      <w:r w:rsidRPr="00605D38">
        <w:rPr>
          <w:rFonts w:ascii="Arial" w:hAnsi="Arial" w:cs="Arial"/>
          <w:b/>
          <w:color w:val="000000"/>
        </w:rPr>
        <w:t>care services should:</w:t>
      </w:r>
    </w:p>
    <w:p w14:paraId="584A292D" w14:textId="77777777" w:rsidR="00E50461" w:rsidRDefault="00E50461" w:rsidP="00E50461">
      <w:pPr>
        <w:pStyle w:val="Default"/>
        <w:numPr>
          <w:ilvl w:val="0"/>
          <w:numId w:val="21"/>
        </w:numPr>
        <w:rPr>
          <w:rFonts w:ascii="Arial" w:hAnsi="Arial" w:cs="Arial"/>
          <w:sz w:val="22"/>
          <w:szCs w:val="22"/>
        </w:rPr>
      </w:pPr>
      <w:r w:rsidRPr="001A05B1">
        <w:rPr>
          <w:rFonts w:ascii="Arial" w:hAnsi="Arial" w:cs="Arial"/>
          <w:sz w:val="22"/>
          <w:szCs w:val="22"/>
        </w:rPr>
        <w:t>Make sure the communication needs of people with hearing loss are identified, recorded and met</w:t>
      </w:r>
      <w:r>
        <w:rPr>
          <w:rFonts w:ascii="Arial" w:hAnsi="Arial" w:cs="Arial"/>
          <w:sz w:val="22"/>
          <w:szCs w:val="22"/>
        </w:rPr>
        <w:t>, in line with national accessibility guidance and standards;</w:t>
      </w:r>
    </w:p>
    <w:p w14:paraId="301A9B76" w14:textId="77777777" w:rsidR="00E50461" w:rsidRPr="00C16CAB" w:rsidRDefault="00E50461" w:rsidP="00E50461">
      <w:pPr>
        <w:pStyle w:val="ListParagraph"/>
        <w:numPr>
          <w:ilvl w:val="0"/>
          <w:numId w:val="21"/>
        </w:numPr>
        <w:rPr>
          <w:rFonts w:ascii="Arial" w:hAnsi="Arial" w:cs="Arial"/>
        </w:rPr>
      </w:pPr>
      <w:r>
        <w:rPr>
          <w:rFonts w:ascii="Arial" w:hAnsi="Arial" w:cs="Arial"/>
          <w:color w:val="000000"/>
        </w:rPr>
        <w:t>P</w:t>
      </w:r>
      <w:r w:rsidRPr="00291D36">
        <w:rPr>
          <w:rFonts w:ascii="Arial" w:hAnsi="Arial" w:cs="Arial"/>
          <w:color w:val="000000"/>
        </w:rPr>
        <w:t>rovide a range of contact methods suc</w:t>
      </w:r>
      <w:r>
        <w:rPr>
          <w:rFonts w:ascii="Arial" w:hAnsi="Arial" w:cs="Arial"/>
          <w:color w:val="000000"/>
        </w:rPr>
        <w:t>h as SMS, email, online booking and</w:t>
      </w:r>
      <w:r w:rsidRPr="00291D36">
        <w:rPr>
          <w:rFonts w:ascii="Arial" w:hAnsi="Arial" w:cs="Arial"/>
          <w:color w:val="000000"/>
        </w:rPr>
        <w:t xml:space="preserve"> </w:t>
      </w:r>
      <w:r>
        <w:rPr>
          <w:rFonts w:ascii="Arial" w:hAnsi="Arial" w:cs="Arial"/>
          <w:color w:val="000000"/>
        </w:rPr>
        <w:t>Next Generation Text</w:t>
      </w:r>
      <w:r w:rsidRPr="00291D36">
        <w:rPr>
          <w:rFonts w:ascii="Arial" w:hAnsi="Arial" w:cs="Arial"/>
          <w:color w:val="000000"/>
        </w:rPr>
        <w:t xml:space="preserve"> </w:t>
      </w:r>
      <w:r>
        <w:rPr>
          <w:rFonts w:ascii="Arial" w:hAnsi="Arial" w:cs="Arial"/>
          <w:color w:val="000000"/>
        </w:rPr>
        <w:t xml:space="preserve">(NGT) </w:t>
      </w:r>
      <w:r w:rsidRPr="00291D36">
        <w:rPr>
          <w:rFonts w:ascii="Arial" w:hAnsi="Arial" w:cs="Arial"/>
          <w:color w:val="000000"/>
        </w:rPr>
        <w:t xml:space="preserve">for people with hearing loss who find it difficult or </w:t>
      </w:r>
      <w:r>
        <w:rPr>
          <w:rFonts w:ascii="Arial" w:hAnsi="Arial" w:cs="Arial"/>
          <w:color w:val="000000"/>
        </w:rPr>
        <w:t>impossible to use the telephone;</w:t>
      </w:r>
    </w:p>
    <w:p w14:paraId="07CAB7DE" w14:textId="77777777" w:rsidR="00E50461" w:rsidRPr="00291D36" w:rsidRDefault="00E50461" w:rsidP="00E50461">
      <w:pPr>
        <w:pStyle w:val="ListParagraph"/>
        <w:numPr>
          <w:ilvl w:val="0"/>
          <w:numId w:val="21"/>
        </w:numPr>
        <w:rPr>
          <w:rFonts w:ascii="Arial" w:hAnsi="Arial" w:cs="Arial"/>
          <w:color w:val="000000"/>
        </w:rPr>
      </w:pPr>
      <w:r>
        <w:rPr>
          <w:rFonts w:ascii="Arial" w:hAnsi="Arial" w:cs="Arial"/>
          <w:color w:val="000000"/>
        </w:rPr>
        <w:t>P</w:t>
      </w:r>
      <w:r w:rsidRPr="00291D36">
        <w:rPr>
          <w:rFonts w:ascii="Arial" w:hAnsi="Arial" w:cs="Arial"/>
          <w:color w:val="000000"/>
        </w:rPr>
        <w:t>rovide deaf awareness training for staff and make sure waiting</w:t>
      </w:r>
      <w:r>
        <w:rPr>
          <w:rFonts w:ascii="Arial" w:hAnsi="Arial" w:cs="Arial"/>
          <w:color w:val="000000"/>
        </w:rPr>
        <w:t xml:space="preserve"> rooms and communal area </w:t>
      </w:r>
      <w:r w:rsidRPr="00291D36">
        <w:rPr>
          <w:rFonts w:ascii="Arial" w:hAnsi="Arial" w:cs="Arial"/>
          <w:color w:val="000000"/>
        </w:rPr>
        <w:t xml:space="preserve">are accessible for people with hearing loss. For example, hearing loop systems should be available </w:t>
      </w:r>
      <w:r>
        <w:rPr>
          <w:rFonts w:ascii="Arial" w:hAnsi="Arial" w:cs="Arial"/>
          <w:color w:val="000000"/>
        </w:rPr>
        <w:t>for people who use hearing aids;</w:t>
      </w:r>
    </w:p>
    <w:p w14:paraId="06FC6365" w14:textId="77777777" w:rsidR="00E50461" w:rsidRPr="004E6947" w:rsidRDefault="00E50461" w:rsidP="00E50461">
      <w:pPr>
        <w:pStyle w:val="ListParagraph"/>
        <w:numPr>
          <w:ilvl w:val="0"/>
          <w:numId w:val="21"/>
        </w:numPr>
        <w:spacing w:after="0"/>
        <w:rPr>
          <w:rFonts w:ascii="Arial" w:hAnsi="Arial" w:cs="Arial"/>
        </w:rPr>
      </w:pPr>
      <w:r>
        <w:rPr>
          <w:rFonts w:ascii="Arial" w:hAnsi="Arial" w:cs="Arial"/>
          <w:color w:val="000000"/>
        </w:rPr>
        <w:t>Ensure communication professionals, such as qualified BSL interpreters, are available for everyone who needs one, in line requirements set out in national accessibility guidance and standards;</w:t>
      </w:r>
    </w:p>
    <w:p w14:paraId="1B7DBF75" w14:textId="77777777" w:rsidR="00E50461" w:rsidRPr="001A05B1" w:rsidRDefault="00E50461" w:rsidP="00E50461">
      <w:pPr>
        <w:pStyle w:val="Default"/>
        <w:numPr>
          <w:ilvl w:val="0"/>
          <w:numId w:val="21"/>
        </w:numPr>
        <w:rPr>
          <w:rFonts w:ascii="Arial" w:hAnsi="Arial" w:cs="Arial"/>
          <w:sz w:val="22"/>
          <w:szCs w:val="22"/>
        </w:rPr>
      </w:pPr>
      <w:r w:rsidRPr="001A05B1">
        <w:rPr>
          <w:rFonts w:ascii="Arial" w:hAnsi="Arial" w:cs="Arial"/>
          <w:sz w:val="22"/>
          <w:szCs w:val="22"/>
        </w:rPr>
        <w:t>Provide information in accessible formats to make sure people with h</w:t>
      </w:r>
      <w:r>
        <w:rPr>
          <w:rFonts w:ascii="Arial" w:hAnsi="Arial" w:cs="Arial"/>
          <w:sz w:val="22"/>
          <w:szCs w:val="22"/>
        </w:rPr>
        <w:t>earing loss, including people who use BSL</w:t>
      </w:r>
      <w:r w:rsidRPr="001A05B1">
        <w:rPr>
          <w:rFonts w:ascii="Arial" w:hAnsi="Arial" w:cs="Arial"/>
          <w:sz w:val="22"/>
          <w:szCs w:val="22"/>
        </w:rPr>
        <w:t>, understand information on health, social services and social care. This incl</w:t>
      </w:r>
      <w:r>
        <w:rPr>
          <w:rFonts w:ascii="Arial" w:hAnsi="Arial" w:cs="Arial"/>
          <w:sz w:val="22"/>
          <w:szCs w:val="22"/>
        </w:rPr>
        <w:t>udes health promotion campaigns;</w:t>
      </w:r>
    </w:p>
    <w:p w14:paraId="4226B3F6" w14:textId="77777777" w:rsidR="00E50461" w:rsidRPr="00E260FE" w:rsidRDefault="00E50461" w:rsidP="00E50461">
      <w:pPr>
        <w:pStyle w:val="Default"/>
        <w:numPr>
          <w:ilvl w:val="0"/>
          <w:numId w:val="21"/>
        </w:numPr>
        <w:rPr>
          <w:rFonts w:ascii="Arial" w:hAnsi="Arial" w:cs="Arial"/>
          <w:sz w:val="18"/>
          <w:szCs w:val="22"/>
        </w:rPr>
      </w:pPr>
      <w:r w:rsidRPr="0039519C">
        <w:rPr>
          <w:rFonts w:ascii="Arial" w:hAnsi="Arial" w:cs="Arial"/>
          <w:sz w:val="22"/>
        </w:rPr>
        <w:t>En</w:t>
      </w:r>
      <w:r>
        <w:rPr>
          <w:rFonts w:ascii="Arial" w:hAnsi="Arial" w:cs="Arial"/>
          <w:sz w:val="22"/>
        </w:rPr>
        <w:t>sure people with</w:t>
      </w:r>
      <w:r w:rsidRPr="0039519C">
        <w:rPr>
          <w:rFonts w:ascii="Arial" w:hAnsi="Arial" w:cs="Arial"/>
          <w:sz w:val="22"/>
        </w:rPr>
        <w:t xml:space="preserve"> he</w:t>
      </w:r>
      <w:r>
        <w:rPr>
          <w:rFonts w:ascii="Arial" w:hAnsi="Arial" w:cs="Arial"/>
          <w:sz w:val="22"/>
        </w:rPr>
        <w:t xml:space="preserve">aring loss can give feedback or </w:t>
      </w:r>
      <w:r w:rsidRPr="0039519C">
        <w:rPr>
          <w:rFonts w:ascii="Arial" w:hAnsi="Arial" w:cs="Arial"/>
          <w:sz w:val="22"/>
        </w:rPr>
        <w:t>make a complaint about the quali</w:t>
      </w:r>
      <w:r>
        <w:rPr>
          <w:rFonts w:ascii="Arial" w:hAnsi="Arial" w:cs="Arial"/>
          <w:sz w:val="22"/>
        </w:rPr>
        <w:t>ty of care in an accessible way;</w:t>
      </w:r>
      <w:r w:rsidRPr="0039519C">
        <w:rPr>
          <w:rFonts w:ascii="Arial" w:hAnsi="Arial" w:cs="Arial"/>
          <w:sz w:val="22"/>
        </w:rPr>
        <w:t xml:space="preserve"> </w:t>
      </w:r>
    </w:p>
    <w:p w14:paraId="61D2B0A4" w14:textId="77777777" w:rsidR="00E50461" w:rsidRPr="00E260FE" w:rsidRDefault="00E50461" w:rsidP="00E50461">
      <w:pPr>
        <w:pStyle w:val="Default"/>
        <w:numPr>
          <w:ilvl w:val="0"/>
          <w:numId w:val="21"/>
        </w:numPr>
        <w:rPr>
          <w:rFonts w:ascii="Arial" w:hAnsi="Arial" w:cs="Arial"/>
          <w:sz w:val="18"/>
          <w:szCs w:val="22"/>
        </w:rPr>
      </w:pPr>
      <w:r>
        <w:rPr>
          <w:rFonts w:ascii="Arial" w:hAnsi="Arial" w:cs="Arial"/>
          <w:sz w:val="22"/>
        </w:rPr>
        <w:t>Ensure self-referral processes and methods of assessment are accessible and appropriate for people who use British Sign Language (e.g. in mental health settings);</w:t>
      </w:r>
    </w:p>
    <w:p w14:paraId="6ACF8055" w14:textId="77777777" w:rsidR="00E50461" w:rsidRPr="003C71CE" w:rsidRDefault="00E50461" w:rsidP="00E50461">
      <w:pPr>
        <w:pStyle w:val="Default"/>
        <w:numPr>
          <w:ilvl w:val="0"/>
          <w:numId w:val="21"/>
        </w:numPr>
        <w:rPr>
          <w:rFonts w:ascii="Arial" w:hAnsi="Arial" w:cs="Arial"/>
          <w:sz w:val="18"/>
          <w:szCs w:val="22"/>
        </w:rPr>
      </w:pPr>
      <w:r>
        <w:rPr>
          <w:rFonts w:ascii="Arial" w:hAnsi="Arial" w:cs="Arial"/>
          <w:sz w:val="22"/>
        </w:rPr>
        <w:t>Take into consideration the preference of service users with hearing loss and trying to accommodate this wherever possible (e.g. by providing a therapist fluent in British Sign Language, rather than an interpreter, in mental health settings).</w:t>
      </w:r>
    </w:p>
    <w:p w14:paraId="357B2747" w14:textId="77777777" w:rsidR="00E50461" w:rsidRPr="0039519C" w:rsidRDefault="00E50461" w:rsidP="00E50461">
      <w:pPr>
        <w:pStyle w:val="ListBullet"/>
        <w:numPr>
          <w:ilvl w:val="0"/>
          <w:numId w:val="0"/>
        </w:numPr>
        <w:rPr>
          <w:color w:val="auto"/>
        </w:rPr>
      </w:pPr>
    </w:p>
    <w:p w14:paraId="509EA5EF" w14:textId="77777777" w:rsidR="00E50461" w:rsidRPr="0039519C" w:rsidRDefault="00E50461" w:rsidP="00E50461">
      <w:pPr>
        <w:pStyle w:val="Heading2"/>
        <w:rPr>
          <w:color w:val="auto"/>
        </w:rPr>
      </w:pPr>
      <w:r w:rsidRPr="0039519C">
        <w:rPr>
          <w:color w:val="auto"/>
        </w:rPr>
        <w:t>Action on Hearing Loss will:</w:t>
      </w:r>
    </w:p>
    <w:p w14:paraId="7150A52D" w14:textId="475638E2" w:rsidR="00E50461" w:rsidRDefault="00E50461" w:rsidP="00E50461">
      <w:pPr>
        <w:pStyle w:val="ListBullet"/>
        <w:rPr>
          <w:color w:val="auto"/>
        </w:rPr>
      </w:pPr>
      <w:r w:rsidRPr="0039519C">
        <w:rPr>
          <w:color w:val="auto"/>
        </w:rPr>
        <w:t xml:space="preserve">Work with </w:t>
      </w:r>
      <w:r>
        <w:rPr>
          <w:color w:val="auto"/>
        </w:rPr>
        <w:t>health and</w:t>
      </w:r>
      <w:r w:rsidRPr="0039519C">
        <w:rPr>
          <w:color w:val="auto"/>
        </w:rPr>
        <w:t xml:space="preserve"> social care services to remove barriers to communication face</w:t>
      </w:r>
      <w:r>
        <w:rPr>
          <w:color w:val="auto"/>
        </w:rPr>
        <w:t>d by people with hearing loss;</w:t>
      </w:r>
    </w:p>
    <w:p w14:paraId="51D1133D" w14:textId="4C557866" w:rsidR="00826AE0" w:rsidRPr="0039519C" w:rsidRDefault="00826AE0" w:rsidP="00E50461">
      <w:pPr>
        <w:pStyle w:val="ListBullet"/>
        <w:rPr>
          <w:color w:val="auto"/>
        </w:rPr>
      </w:pPr>
      <w:r>
        <w:rPr>
          <w:color w:val="auto"/>
        </w:rPr>
        <w:t>Support the Patient Experience team at NHS England to review the</w:t>
      </w:r>
      <w:r w:rsidR="00A71246">
        <w:rPr>
          <w:color w:val="auto"/>
        </w:rPr>
        <w:t xml:space="preserve"> implementation of the Standard, providing advice and suggesting improvements as members of the ongoing Accessible Information Advisory Group;</w:t>
      </w:r>
    </w:p>
    <w:p w14:paraId="3DDDAA01" w14:textId="77777777" w:rsidR="00E50461" w:rsidRPr="0039519C" w:rsidRDefault="00E50461" w:rsidP="00E50461">
      <w:pPr>
        <w:pStyle w:val="ListBullet"/>
        <w:rPr>
          <w:color w:val="auto"/>
        </w:rPr>
      </w:pPr>
      <w:r>
        <w:rPr>
          <w:color w:val="auto"/>
        </w:rPr>
        <w:t>Continue to work closely with other charities</w:t>
      </w:r>
      <w:r w:rsidRPr="0039519C">
        <w:rPr>
          <w:color w:val="auto"/>
        </w:rPr>
        <w:t xml:space="preserve"> to ensure CQC inspection framework</w:t>
      </w:r>
      <w:r>
        <w:rPr>
          <w:color w:val="auto"/>
        </w:rPr>
        <w:t>s</w:t>
      </w:r>
      <w:r w:rsidRPr="0039519C">
        <w:rPr>
          <w:color w:val="auto"/>
        </w:rPr>
        <w:t xml:space="preserve"> take account of the communication and information need</w:t>
      </w:r>
      <w:r>
        <w:rPr>
          <w:color w:val="auto"/>
        </w:rPr>
        <w:t>s of people with hearing loss;</w:t>
      </w:r>
    </w:p>
    <w:p w14:paraId="3345E9A7" w14:textId="77777777" w:rsidR="00826AE0" w:rsidRDefault="00E50461" w:rsidP="00826AE0">
      <w:pPr>
        <w:pStyle w:val="ListBullet"/>
        <w:rPr>
          <w:color w:val="auto"/>
        </w:rPr>
      </w:pPr>
      <w:r w:rsidRPr="0039519C">
        <w:rPr>
          <w:color w:val="auto"/>
        </w:rPr>
        <w:t>Continue to raise awareness of people’s rights under the Standard to en</w:t>
      </w:r>
      <w:r>
        <w:rPr>
          <w:color w:val="auto"/>
        </w:rPr>
        <w:t>sure people with</w:t>
      </w:r>
      <w:r w:rsidRPr="0039519C">
        <w:rPr>
          <w:color w:val="auto"/>
        </w:rPr>
        <w:t xml:space="preserve"> hearing loss know what to exp</w:t>
      </w:r>
      <w:r>
        <w:rPr>
          <w:color w:val="auto"/>
        </w:rPr>
        <w:t>ect when accessing health and</w:t>
      </w:r>
      <w:r w:rsidRPr="0039519C">
        <w:rPr>
          <w:color w:val="auto"/>
        </w:rPr>
        <w:t xml:space="preserve"> social care services and know how to comp</w:t>
      </w:r>
      <w:r>
        <w:rPr>
          <w:color w:val="auto"/>
        </w:rPr>
        <w:t>lain if their needs are not met;</w:t>
      </w:r>
    </w:p>
    <w:p w14:paraId="3984B9D6" w14:textId="5ADEE00B" w:rsidR="00E50461" w:rsidRPr="00826AE0" w:rsidRDefault="00E50461" w:rsidP="00826AE0">
      <w:pPr>
        <w:pStyle w:val="ListBullet"/>
        <w:rPr>
          <w:color w:val="auto"/>
        </w:rPr>
      </w:pPr>
      <w:r w:rsidRPr="00826AE0">
        <w:rPr>
          <w:color w:val="auto"/>
        </w:rPr>
        <w:t>Provide resources to help people with hearing loss give feedback or make a complaint about the quality of care.</w:t>
      </w:r>
    </w:p>
    <w:p w14:paraId="576A615A" w14:textId="143997BE" w:rsidR="00E50461" w:rsidRDefault="00E50461" w:rsidP="00E50461">
      <w:pPr>
        <w:pStyle w:val="ListBullet"/>
        <w:numPr>
          <w:ilvl w:val="0"/>
          <w:numId w:val="0"/>
        </w:numPr>
        <w:autoSpaceDE w:val="0"/>
        <w:autoSpaceDN w:val="0"/>
        <w:adjustRightInd w:val="0"/>
        <w:spacing w:after="0" w:line="240" w:lineRule="auto"/>
        <w:ind w:left="340" w:hanging="340"/>
        <w:rPr>
          <w:color w:val="auto"/>
        </w:rPr>
      </w:pPr>
    </w:p>
    <w:p w14:paraId="007F02C8" w14:textId="382D1FAA" w:rsidR="00E50461" w:rsidRDefault="00E50461" w:rsidP="00E50461">
      <w:pPr>
        <w:pStyle w:val="ListBullet"/>
        <w:numPr>
          <w:ilvl w:val="0"/>
          <w:numId w:val="0"/>
        </w:numPr>
        <w:autoSpaceDE w:val="0"/>
        <w:autoSpaceDN w:val="0"/>
        <w:adjustRightInd w:val="0"/>
        <w:spacing w:after="0" w:line="240" w:lineRule="auto"/>
        <w:ind w:left="340" w:hanging="340"/>
        <w:rPr>
          <w:color w:val="auto"/>
        </w:rPr>
      </w:pPr>
    </w:p>
    <w:p w14:paraId="362489DC" w14:textId="02D9BC24" w:rsidR="00E50461" w:rsidRDefault="00E50461" w:rsidP="00E50461">
      <w:pPr>
        <w:pStyle w:val="ListBullet"/>
        <w:numPr>
          <w:ilvl w:val="0"/>
          <w:numId w:val="0"/>
        </w:numPr>
        <w:autoSpaceDE w:val="0"/>
        <w:autoSpaceDN w:val="0"/>
        <w:adjustRightInd w:val="0"/>
        <w:spacing w:after="0" w:line="240" w:lineRule="auto"/>
        <w:ind w:left="340" w:hanging="340"/>
        <w:rPr>
          <w:color w:val="auto"/>
        </w:rPr>
      </w:pPr>
    </w:p>
    <w:p w14:paraId="761369F2" w14:textId="263FA42F" w:rsidR="00E50461" w:rsidRDefault="00E50461" w:rsidP="00E50461">
      <w:pPr>
        <w:pStyle w:val="ListBullet"/>
        <w:numPr>
          <w:ilvl w:val="0"/>
          <w:numId w:val="0"/>
        </w:numPr>
        <w:autoSpaceDE w:val="0"/>
        <w:autoSpaceDN w:val="0"/>
        <w:adjustRightInd w:val="0"/>
        <w:spacing w:after="0" w:line="240" w:lineRule="auto"/>
        <w:ind w:left="340" w:hanging="340"/>
        <w:rPr>
          <w:color w:val="auto"/>
        </w:rPr>
      </w:pPr>
    </w:p>
    <w:p w14:paraId="728A62E2" w14:textId="0BF4E726" w:rsidR="00E50461" w:rsidRDefault="00E50461" w:rsidP="00E50461">
      <w:pPr>
        <w:pStyle w:val="ListBullet"/>
        <w:numPr>
          <w:ilvl w:val="0"/>
          <w:numId w:val="0"/>
        </w:numPr>
        <w:autoSpaceDE w:val="0"/>
        <w:autoSpaceDN w:val="0"/>
        <w:adjustRightInd w:val="0"/>
        <w:spacing w:after="0" w:line="240" w:lineRule="auto"/>
        <w:ind w:left="340" w:hanging="340"/>
        <w:rPr>
          <w:color w:val="auto"/>
        </w:rPr>
      </w:pPr>
    </w:p>
    <w:p w14:paraId="4D5449B0" w14:textId="5D7E097F" w:rsidR="00E50461" w:rsidRDefault="00E50461" w:rsidP="00E50461">
      <w:pPr>
        <w:pStyle w:val="ListBullet"/>
        <w:numPr>
          <w:ilvl w:val="0"/>
          <w:numId w:val="0"/>
        </w:numPr>
        <w:autoSpaceDE w:val="0"/>
        <w:autoSpaceDN w:val="0"/>
        <w:adjustRightInd w:val="0"/>
        <w:spacing w:after="0" w:line="240" w:lineRule="auto"/>
        <w:ind w:left="340" w:hanging="340"/>
        <w:rPr>
          <w:color w:val="auto"/>
        </w:rPr>
      </w:pPr>
    </w:p>
    <w:p w14:paraId="473F3403" w14:textId="50D110BD" w:rsidR="00E50461" w:rsidRDefault="00E50461" w:rsidP="00E50461">
      <w:pPr>
        <w:pStyle w:val="ListBullet"/>
        <w:numPr>
          <w:ilvl w:val="0"/>
          <w:numId w:val="0"/>
        </w:numPr>
        <w:autoSpaceDE w:val="0"/>
        <w:autoSpaceDN w:val="0"/>
        <w:adjustRightInd w:val="0"/>
        <w:spacing w:after="0" w:line="240" w:lineRule="auto"/>
        <w:ind w:left="340" w:hanging="340"/>
        <w:rPr>
          <w:color w:val="auto"/>
        </w:rPr>
      </w:pPr>
    </w:p>
    <w:p w14:paraId="7F7C0377" w14:textId="77777777" w:rsidR="00E50461" w:rsidRDefault="00E50461" w:rsidP="00E50461">
      <w:pPr>
        <w:pStyle w:val="ListBullet"/>
        <w:numPr>
          <w:ilvl w:val="0"/>
          <w:numId w:val="0"/>
        </w:numPr>
        <w:autoSpaceDE w:val="0"/>
        <w:autoSpaceDN w:val="0"/>
        <w:adjustRightInd w:val="0"/>
        <w:spacing w:after="0" w:line="240" w:lineRule="auto"/>
        <w:ind w:left="340" w:hanging="340"/>
        <w:rPr>
          <w:rFonts w:cs="Arial"/>
          <w:b/>
          <w:color w:val="auto"/>
          <w:sz w:val="24"/>
          <w:szCs w:val="28"/>
        </w:rPr>
      </w:pPr>
    </w:p>
    <w:bookmarkEnd w:id="16"/>
    <w:p w14:paraId="02E0DEEF" w14:textId="77777777" w:rsidR="0061714D" w:rsidRDefault="0061714D" w:rsidP="0061714D">
      <w:pPr>
        <w:pStyle w:val="ListBullet"/>
        <w:numPr>
          <w:ilvl w:val="0"/>
          <w:numId w:val="0"/>
        </w:numPr>
        <w:autoSpaceDE w:val="0"/>
        <w:autoSpaceDN w:val="0"/>
        <w:adjustRightInd w:val="0"/>
        <w:spacing w:after="0" w:line="240" w:lineRule="auto"/>
        <w:rPr>
          <w:rFonts w:cs="Arial"/>
          <w:b/>
          <w:color w:val="auto"/>
          <w:sz w:val="24"/>
          <w:szCs w:val="28"/>
        </w:rPr>
      </w:pPr>
    </w:p>
    <w:p w14:paraId="12B5ACB1" w14:textId="07AACE00" w:rsidR="009660A8" w:rsidRPr="009660A8" w:rsidRDefault="00E50461" w:rsidP="0061714D">
      <w:pPr>
        <w:pStyle w:val="ListBullet"/>
        <w:numPr>
          <w:ilvl w:val="0"/>
          <w:numId w:val="0"/>
        </w:numPr>
        <w:autoSpaceDE w:val="0"/>
        <w:autoSpaceDN w:val="0"/>
        <w:adjustRightInd w:val="0"/>
        <w:spacing w:after="0" w:line="240" w:lineRule="auto"/>
        <w:rPr>
          <w:rFonts w:cs="Arial"/>
          <w:b/>
          <w:color w:val="auto"/>
          <w:sz w:val="24"/>
          <w:szCs w:val="28"/>
        </w:rPr>
      </w:pPr>
      <w:bookmarkStart w:id="18" w:name="appendix2"/>
      <w:r>
        <w:rPr>
          <w:rFonts w:cs="Arial"/>
          <w:b/>
          <w:color w:val="auto"/>
          <w:sz w:val="24"/>
          <w:szCs w:val="28"/>
        </w:rPr>
        <w:t>Appendix 2</w:t>
      </w:r>
      <w:r w:rsidR="009660A8" w:rsidRPr="009660A8">
        <w:rPr>
          <w:rFonts w:cs="Arial"/>
          <w:b/>
          <w:color w:val="auto"/>
          <w:sz w:val="24"/>
          <w:szCs w:val="28"/>
        </w:rPr>
        <w:t xml:space="preserve">: </w:t>
      </w:r>
      <w:r w:rsidR="009F1AC3">
        <w:rPr>
          <w:rFonts w:cs="Arial"/>
          <w:b/>
          <w:color w:val="auto"/>
          <w:sz w:val="24"/>
          <w:szCs w:val="28"/>
        </w:rPr>
        <w:t>Communication tips (t</w:t>
      </w:r>
      <w:r w:rsidR="009660A8" w:rsidRPr="009660A8">
        <w:rPr>
          <w:rFonts w:cs="Arial"/>
          <w:b/>
          <w:color w:val="auto"/>
          <w:sz w:val="24"/>
          <w:szCs w:val="28"/>
        </w:rPr>
        <w:t xml:space="preserve">aken from the </w:t>
      </w:r>
      <w:hyperlink r:id="rId18" w:history="1">
        <w:r w:rsidR="009660A8" w:rsidRPr="009660A8">
          <w:rPr>
            <w:rStyle w:val="Hyperlink"/>
            <w:rFonts w:cs="Arial"/>
            <w:b/>
            <w:sz w:val="24"/>
            <w:szCs w:val="28"/>
          </w:rPr>
          <w:t>Guidance for Supporting Older People with Hearing Loss in Care Settings</w:t>
        </w:r>
      </w:hyperlink>
      <w:r w:rsidR="009660A8" w:rsidRPr="009660A8">
        <w:rPr>
          <w:rFonts w:cs="Arial"/>
          <w:b/>
          <w:color w:val="auto"/>
          <w:sz w:val="24"/>
          <w:szCs w:val="28"/>
        </w:rPr>
        <w:t xml:space="preserve"> page of our website</w:t>
      </w:r>
      <w:r w:rsidR="009F1AC3">
        <w:rPr>
          <w:rFonts w:cs="Arial"/>
          <w:b/>
          <w:color w:val="auto"/>
          <w:sz w:val="24"/>
          <w:szCs w:val="28"/>
        </w:rPr>
        <w:t>)</w:t>
      </w:r>
    </w:p>
    <w:bookmarkEnd w:id="18"/>
    <w:p w14:paraId="5EAEB8B2" w14:textId="77777777" w:rsidR="009660A8" w:rsidRPr="009660A8" w:rsidRDefault="009660A8" w:rsidP="009660A8">
      <w:pPr>
        <w:pStyle w:val="ListBullet"/>
        <w:numPr>
          <w:ilvl w:val="0"/>
          <w:numId w:val="0"/>
        </w:numPr>
        <w:autoSpaceDE w:val="0"/>
        <w:autoSpaceDN w:val="0"/>
        <w:adjustRightInd w:val="0"/>
        <w:spacing w:after="0" w:line="240" w:lineRule="auto"/>
        <w:ind w:left="28"/>
        <w:rPr>
          <w:rFonts w:cs="Arial"/>
          <w:color w:val="auto"/>
        </w:rPr>
      </w:pPr>
    </w:p>
    <w:p w14:paraId="6FF07FEB" w14:textId="77777777" w:rsidR="009660A8" w:rsidRPr="009660A8" w:rsidRDefault="009660A8" w:rsidP="009660A8">
      <w:pPr>
        <w:autoSpaceDE w:val="0"/>
        <w:autoSpaceDN w:val="0"/>
        <w:adjustRightInd w:val="0"/>
        <w:spacing w:after="0" w:line="240" w:lineRule="auto"/>
        <w:rPr>
          <w:rFonts w:ascii="Arial" w:hAnsi="Arial" w:cs="Arial"/>
          <w:b/>
          <w:sz w:val="24"/>
          <w:szCs w:val="24"/>
        </w:rPr>
      </w:pPr>
      <w:r w:rsidRPr="009660A8">
        <w:rPr>
          <w:rFonts w:ascii="Arial" w:hAnsi="Arial" w:cs="Arial"/>
          <w:b/>
          <w:sz w:val="24"/>
          <w:szCs w:val="24"/>
        </w:rPr>
        <w:t>Communicating well with residents who have hearing loss</w:t>
      </w:r>
    </w:p>
    <w:p w14:paraId="786852DA" w14:textId="77777777" w:rsidR="009660A8" w:rsidRPr="009660A8" w:rsidRDefault="009660A8" w:rsidP="009660A8">
      <w:pPr>
        <w:autoSpaceDE w:val="0"/>
        <w:autoSpaceDN w:val="0"/>
        <w:adjustRightInd w:val="0"/>
        <w:spacing w:after="0" w:line="240" w:lineRule="auto"/>
        <w:rPr>
          <w:rFonts w:ascii="Arial" w:hAnsi="Arial" w:cs="Arial"/>
          <w:sz w:val="24"/>
          <w:szCs w:val="24"/>
        </w:rPr>
      </w:pPr>
      <w:r w:rsidRPr="009660A8">
        <w:rPr>
          <w:rFonts w:ascii="Arial" w:hAnsi="Arial" w:cs="Arial"/>
          <w:sz w:val="24"/>
          <w:szCs w:val="24"/>
        </w:rPr>
        <w:t>Follow these simple tips to improve communication with residents who are deaf or have hearing loss. Remember, even if someone is using hearing aids, it doesn’t mean they can hear you perfectly.</w:t>
      </w:r>
    </w:p>
    <w:p w14:paraId="553F7865" w14:textId="77777777" w:rsidR="009660A8" w:rsidRPr="009660A8" w:rsidRDefault="009660A8" w:rsidP="009660A8">
      <w:pPr>
        <w:autoSpaceDE w:val="0"/>
        <w:autoSpaceDN w:val="0"/>
        <w:adjustRightInd w:val="0"/>
        <w:spacing w:after="0" w:line="240" w:lineRule="auto"/>
        <w:rPr>
          <w:rFonts w:ascii="Arial" w:hAnsi="Arial" w:cs="Arial"/>
        </w:rPr>
      </w:pPr>
    </w:p>
    <w:p w14:paraId="7EFA96A0"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Start by asking the resident if they need to lipread.</w:t>
      </w:r>
    </w:p>
    <w:p w14:paraId="6E717374"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Make sure you have face-to-face contact, so the resident can easily see your lip movements.</w:t>
      </w:r>
    </w:p>
    <w:p w14:paraId="116728BF"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Get the resident’s attention before you start speaking, by gently tapping them on the arm.</w:t>
      </w:r>
    </w:p>
    <w:p w14:paraId="3D92E7C0"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Find a place to talk that has good lighting, away from noise and distractions (where possible).</w:t>
      </w:r>
    </w:p>
    <w:p w14:paraId="47D18BB6"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Speak clearly, not too slowly, and use normal lip movements, facial expressions and gestures.</w:t>
      </w:r>
    </w:p>
    <w:p w14:paraId="4CE9B296"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Get to the point: use plain language and don’t waffle.</w:t>
      </w:r>
    </w:p>
    <w:p w14:paraId="3C750CCB"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Keep your voice down: it’s uncomfortable for a hearing aid user if you shout, and it looks aggressive.</w:t>
      </w:r>
    </w:p>
    <w:p w14:paraId="71789B97"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Make sure what you’re saying is being understood.</w:t>
      </w:r>
    </w:p>
    <w:p w14:paraId="3AF5D383"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If the resident doesn’t understand what you’ve said, don’t keep repeating it – try saying it in a different way instead.</w:t>
      </w:r>
    </w:p>
    <w:p w14:paraId="03C0128C"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Use assistive equipment – for example, a conversation listener – if available.</w:t>
      </w:r>
    </w:p>
    <w:p w14:paraId="7A94430C"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Be patient and take time to communicate properly.</w:t>
      </w:r>
    </w:p>
    <w:p w14:paraId="24DD1A6C" w14:textId="77777777" w:rsidR="009660A8" w:rsidRPr="00FB39FB" w:rsidRDefault="009660A8" w:rsidP="009660A8">
      <w:pPr>
        <w:pStyle w:val="NoSpacing"/>
        <w:numPr>
          <w:ilvl w:val="0"/>
          <w:numId w:val="21"/>
        </w:numPr>
        <w:rPr>
          <w:rFonts w:ascii="Arial" w:hAnsi="Arial" w:cs="Arial"/>
          <w:szCs w:val="24"/>
        </w:rPr>
      </w:pPr>
      <w:r w:rsidRPr="00FB39FB">
        <w:rPr>
          <w:rFonts w:ascii="Arial" w:hAnsi="Arial" w:cs="Arial"/>
          <w:szCs w:val="24"/>
        </w:rPr>
        <w:t>Writing may help if you are having difficulty communicating – avoid capital letters and use a thick pen if a resident has sight problems.</w:t>
      </w:r>
    </w:p>
    <w:p w14:paraId="514B6CD6" w14:textId="77777777" w:rsidR="009660A8" w:rsidRPr="009660A8" w:rsidRDefault="009660A8" w:rsidP="009660A8">
      <w:pPr>
        <w:autoSpaceDE w:val="0"/>
        <w:autoSpaceDN w:val="0"/>
        <w:adjustRightInd w:val="0"/>
        <w:spacing w:after="0" w:line="240" w:lineRule="auto"/>
        <w:rPr>
          <w:rFonts w:ascii="Arial" w:hAnsi="Arial" w:cs="Arial"/>
          <w:sz w:val="24"/>
          <w:szCs w:val="24"/>
        </w:rPr>
      </w:pPr>
    </w:p>
    <w:p w14:paraId="559B3225" w14:textId="77777777" w:rsidR="009660A8" w:rsidRPr="009660A8" w:rsidRDefault="009660A8" w:rsidP="009660A8">
      <w:pPr>
        <w:autoSpaceDE w:val="0"/>
        <w:autoSpaceDN w:val="0"/>
        <w:adjustRightInd w:val="0"/>
        <w:spacing w:after="0" w:line="240" w:lineRule="auto"/>
        <w:rPr>
          <w:rFonts w:ascii="Arial" w:hAnsi="Arial" w:cs="Arial"/>
          <w:sz w:val="24"/>
          <w:szCs w:val="24"/>
        </w:rPr>
      </w:pPr>
      <w:r w:rsidRPr="009660A8">
        <w:rPr>
          <w:rFonts w:ascii="Arial" w:hAnsi="Arial" w:cs="Arial"/>
          <w:sz w:val="24"/>
          <w:szCs w:val="24"/>
        </w:rPr>
        <w:t>It’s particularly important to use the above tips if a resident has or may have dementia. Hearing loss can make dementia worse, particularly if one or both of the conditions are undiagnosed.</w:t>
      </w:r>
    </w:p>
    <w:sectPr w:rsidR="009660A8" w:rsidRPr="009660A8" w:rsidSect="00BE3BF0">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22A4" w14:textId="77777777" w:rsidR="0006552A" w:rsidRDefault="0006552A" w:rsidP="00533EE5">
      <w:pPr>
        <w:spacing w:after="0" w:line="240" w:lineRule="auto"/>
      </w:pPr>
      <w:r>
        <w:separator/>
      </w:r>
    </w:p>
  </w:endnote>
  <w:endnote w:type="continuationSeparator" w:id="0">
    <w:p w14:paraId="2211AB3C" w14:textId="77777777" w:rsidR="0006552A" w:rsidRDefault="0006552A" w:rsidP="0053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am Book">
    <w:panose1 w:val="020B0604020202020204"/>
    <w:charset w:val="00"/>
    <w:family w:val="auto"/>
    <w:notTrueType/>
    <w:pitch w:val="variable"/>
    <w:sig w:usb0="A100007F" w:usb1="4000005B" w:usb2="00000000" w:usb3="00000000" w:csb0="0000009B" w:csb1="00000000"/>
  </w:font>
  <w:font w:name="Gotham Ultra">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704994"/>
      <w:docPartObj>
        <w:docPartGallery w:val="Page Numbers (Bottom of Page)"/>
        <w:docPartUnique/>
      </w:docPartObj>
    </w:sdtPr>
    <w:sdtEndPr>
      <w:rPr>
        <w:noProof/>
      </w:rPr>
    </w:sdtEndPr>
    <w:sdtContent>
      <w:p w14:paraId="263E6601" w14:textId="6C680BA6" w:rsidR="00BE3BF0" w:rsidRDefault="00BE3BF0">
        <w:pPr>
          <w:pStyle w:val="Footer"/>
          <w:jc w:val="right"/>
        </w:pPr>
        <w:r>
          <w:fldChar w:fldCharType="begin"/>
        </w:r>
        <w:r>
          <w:instrText xml:space="preserve"> PAGE   \* MERGEFORMAT </w:instrText>
        </w:r>
        <w:r>
          <w:fldChar w:fldCharType="separate"/>
        </w:r>
        <w:r w:rsidR="00C8632C">
          <w:rPr>
            <w:noProof/>
          </w:rPr>
          <w:t>23</w:t>
        </w:r>
        <w:r>
          <w:rPr>
            <w:noProof/>
          </w:rPr>
          <w:fldChar w:fldCharType="end"/>
        </w:r>
      </w:p>
    </w:sdtContent>
  </w:sdt>
  <w:p w14:paraId="42DBEB49" w14:textId="77777777" w:rsidR="00BE3BF0" w:rsidRDefault="00BE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AE86" w14:textId="77777777" w:rsidR="0006552A" w:rsidRDefault="0006552A" w:rsidP="00533EE5">
      <w:pPr>
        <w:spacing w:after="0" w:line="240" w:lineRule="auto"/>
      </w:pPr>
      <w:r>
        <w:separator/>
      </w:r>
    </w:p>
  </w:footnote>
  <w:footnote w:type="continuationSeparator" w:id="0">
    <w:p w14:paraId="65B4CFE8" w14:textId="77777777" w:rsidR="0006552A" w:rsidRDefault="0006552A" w:rsidP="00533EE5">
      <w:pPr>
        <w:spacing w:after="0" w:line="240" w:lineRule="auto"/>
      </w:pPr>
      <w:r>
        <w:continuationSeparator/>
      </w:r>
    </w:p>
  </w:footnote>
  <w:footnote w:id="1">
    <w:p w14:paraId="33842421" w14:textId="77777777" w:rsidR="00BE3BF0" w:rsidRDefault="00BE3BF0" w:rsidP="00EC0DC5">
      <w:pPr>
        <w:pStyle w:val="FootnoteText"/>
      </w:pPr>
      <w:r>
        <w:rPr>
          <w:rStyle w:val="FootnoteReference"/>
        </w:rPr>
        <w:footnoteRef/>
      </w:r>
      <w:r>
        <w:t xml:space="preserve"> </w:t>
      </w:r>
      <w:r w:rsidRPr="000B3E73">
        <w:t>Please note that, like many policy documents, this statement reflects the issues relevant at the time of writing. Over time, this may be subject to change, such as new legislation being introduced, and we may review and amend the document.</w:t>
      </w:r>
    </w:p>
  </w:footnote>
  <w:footnote w:id="2">
    <w:p w14:paraId="6F6AC932" w14:textId="77777777" w:rsidR="00BE3BF0" w:rsidRDefault="00BE3BF0" w:rsidP="00533EE5">
      <w:pPr>
        <w:pStyle w:val="FootnoteText"/>
      </w:pPr>
      <w:r>
        <w:rPr>
          <w:rStyle w:val="FootnoteReference"/>
        </w:rPr>
        <w:footnoteRef/>
      </w:r>
      <w:r>
        <w:t xml:space="preserve"> NHS England (2015) </w:t>
      </w:r>
      <w:r w:rsidRPr="0070328C">
        <w:rPr>
          <w:i/>
        </w:rPr>
        <w:t>Accessible Information Standard.</w:t>
      </w:r>
      <w:r>
        <w:t xml:space="preserve"> SCCI 1605. Available at: </w:t>
      </w:r>
      <w:hyperlink r:id="rId1" w:history="1">
        <w:r w:rsidRPr="000D1FAA">
          <w:rPr>
            <w:rStyle w:val="Hyperlink"/>
          </w:rPr>
          <w:t>https://www.england.nhs.uk/ourwork/patients/accessibleinfo-2/</w:t>
        </w:r>
      </w:hyperlink>
      <w:r>
        <w:t xml:space="preserve"> Accessed: 02/05/19</w:t>
      </w:r>
    </w:p>
  </w:footnote>
  <w:footnote w:id="3">
    <w:p w14:paraId="22DFE12E" w14:textId="0B4A0AAF" w:rsidR="00BE3BF0" w:rsidRPr="00DE0850" w:rsidRDefault="00BE3BF0">
      <w:pPr>
        <w:pStyle w:val="FootnoteText"/>
      </w:pPr>
      <w:r>
        <w:rPr>
          <w:rStyle w:val="FootnoteReference"/>
        </w:rPr>
        <w:footnoteRef/>
      </w:r>
      <w:r>
        <w:t xml:space="preserve"> Department for Health and Social Care (2012) </w:t>
      </w:r>
      <w:r>
        <w:rPr>
          <w:i/>
        </w:rPr>
        <w:t xml:space="preserve">Health and Social Care Act. </w:t>
      </w:r>
      <w:r>
        <w:t>Section 250.</w:t>
      </w:r>
      <w:r>
        <w:rPr>
          <w:i/>
        </w:rPr>
        <w:t xml:space="preserve"> </w:t>
      </w:r>
      <w:r>
        <w:t xml:space="preserve">Available at: </w:t>
      </w:r>
      <w:hyperlink r:id="rId2" w:history="1">
        <w:r w:rsidRPr="0025516C">
          <w:rPr>
            <w:rStyle w:val="Hyperlink"/>
          </w:rPr>
          <w:t>http://www.legislation.gov.uk/ukpga/2012/7/section/250</w:t>
        </w:r>
      </w:hyperlink>
      <w:r>
        <w:t>. Accessed: 22/05/19</w:t>
      </w:r>
    </w:p>
  </w:footnote>
  <w:footnote w:id="4">
    <w:p w14:paraId="6C7EAFBD" w14:textId="77777777" w:rsidR="00BE3BF0" w:rsidRPr="00EC7DBA" w:rsidRDefault="00BE3BF0" w:rsidP="005A7F02">
      <w:pPr>
        <w:pStyle w:val="FootnoteText"/>
      </w:pPr>
      <w:r>
        <w:rPr>
          <w:rStyle w:val="FootnoteReference"/>
        </w:rPr>
        <w:footnoteRef/>
      </w:r>
      <w:r>
        <w:t xml:space="preserve"> </w:t>
      </w:r>
      <w:r w:rsidRPr="00EC7DBA">
        <w:t xml:space="preserve">Department of Health, 2018. </w:t>
      </w:r>
      <w:r w:rsidRPr="00EC7DBA">
        <w:rPr>
          <w:i/>
        </w:rPr>
        <w:t>Care and Support Statutory Guidance</w:t>
      </w:r>
      <w:r w:rsidRPr="00EC7DBA">
        <w:t xml:space="preserve">. Available at: </w:t>
      </w:r>
      <w:hyperlink r:id="rId3" w:history="1">
        <w:r w:rsidRPr="00EC7DBA">
          <w:rPr>
            <w:rStyle w:val="Hyperlink"/>
          </w:rPr>
          <w:t>https://www.gov.uk/government/publications/care-act-statutory-guidance/care-and-support-statutory-guidance</w:t>
        </w:r>
      </w:hyperlink>
      <w:r>
        <w:t xml:space="preserve"> Accessed: 04/06/19</w:t>
      </w:r>
    </w:p>
  </w:footnote>
  <w:footnote w:id="5">
    <w:p w14:paraId="6EB580BE" w14:textId="77777777" w:rsidR="00BE3BF0" w:rsidRDefault="00BE3BF0">
      <w:pPr>
        <w:pStyle w:val="FootnoteText"/>
      </w:pPr>
      <w:r>
        <w:rPr>
          <w:rStyle w:val="FootnoteReference"/>
        </w:rPr>
        <w:footnoteRef/>
      </w:r>
      <w:r>
        <w:t xml:space="preserve"> NICE (2018) </w:t>
      </w:r>
      <w:r w:rsidRPr="0070328C">
        <w:rPr>
          <w:i/>
        </w:rPr>
        <w:t>Hearing Loss in Adults</w:t>
      </w:r>
      <w:r>
        <w:t xml:space="preserve">. Available at: </w:t>
      </w:r>
      <w:hyperlink r:id="rId4" w:history="1">
        <w:r w:rsidRPr="005619FE">
          <w:rPr>
            <w:rStyle w:val="Hyperlink"/>
          </w:rPr>
          <w:t>https://www.nice.org.uk/guidance/ng98</w:t>
        </w:r>
      </w:hyperlink>
      <w:r>
        <w:t xml:space="preserve">  Accessed: 02/05/19</w:t>
      </w:r>
    </w:p>
  </w:footnote>
  <w:footnote w:id="6">
    <w:p w14:paraId="4418E359" w14:textId="77777777" w:rsidR="00BE3BF0" w:rsidRDefault="00BE3BF0">
      <w:pPr>
        <w:pStyle w:val="FootnoteText"/>
      </w:pPr>
      <w:r>
        <w:rPr>
          <w:rStyle w:val="FootnoteReference"/>
        </w:rPr>
        <w:footnoteRef/>
      </w:r>
      <w:r>
        <w:t xml:space="preserve"> NHS England (2015) </w:t>
      </w:r>
      <w:r w:rsidRPr="0070328C">
        <w:rPr>
          <w:i/>
        </w:rPr>
        <w:t>Action Plan on Hearing Loss.</w:t>
      </w:r>
      <w:r>
        <w:t xml:space="preserve"> Available at: </w:t>
      </w:r>
      <w:hyperlink r:id="rId5" w:history="1">
        <w:r w:rsidRPr="005619FE">
          <w:rPr>
            <w:rStyle w:val="Hyperlink"/>
          </w:rPr>
          <w:t>https://www.england.nhs.uk/wp-content/uploads/2015/03/act-plan-hearing-loss-upd.pdf</w:t>
        </w:r>
      </w:hyperlink>
      <w:r>
        <w:t xml:space="preserve"> Accessed: 02/05/19</w:t>
      </w:r>
    </w:p>
  </w:footnote>
  <w:footnote w:id="7">
    <w:p w14:paraId="09D69D95" w14:textId="263EB161" w:rsidR="00BE3BF0" w:rsidRDefault="00BE3BF0" w:rsidP="00533EE5">
      <w:pPr>
        <w:pStyle w:val="FootnoteText"/>
      </w:pPr>
      <w:r>
        <w:rPr>
          <w:rStyle w:val="FootnoteReference"/>
        </w:rPr>
        <w:footnoteRef/>
      </w:r>
      <w:r>
        <w:t xml:space="preserve"> NHS Wales (2013) </w:t>
      </w:r>
      <w:r w:rsidRPr="00924BCE">
        <w:rPr>
          <w:i/>
        </w:rPr>
        <w:t>All Wales Standards for Accessible Communication and Information for People with Sensory Loss</w:t>
      </w:r>
      <w:r>
        <w:t xml:space="preserve">. Available at: </w:t>
      </w:r>
      <w:hyperlink r:id="rId6" w:history="1">
        <w:r w:rsidRPr="002E1115">
          <w:rPr>
            <w:rStyle w:val="Hyperlink"/>
          </w:rPr>
          <w:t>https://gov.wales/sites/default/files/publications/2019-04/all-wales-standards-for-accessible-communication-and-information-for-people-with-sensory-loss-large-print_0.pdf</w:t>
        </w:r>
      </w:hyperlink>
      <w:r>
        <w:t xml:space="preserve"> Accessed: 02/05/19</w:t>
      </w:r>
    </w:p>
  </w:footnote>
  <w:footnote w:id="8">
    <w:p w14:paraId="09682537" w14:textId="77777777" w:rsidR="00BE3BF0" w:rsidRPr="0070328C" w:rsidRDefault="00BE3BF0">
      <w:pPr>
        <w:pStyle w:val="FootnoteText"/>
      </w:pPr>
      <w:r>
        <w:rPr>
          <w:rStyle w:val="FootnoteReference"/>
        </w:rPr>
        <w:footnoteRef/>
      </w:r>
      <w:r>
        <w:t xml:space="preserve"> DHSS Wales (2018) </w:t>
      </w:r>
      <w:r>
        <w:rPr>
          <w:i/>
        </w:rPr>
        <w:t xml:space="preserve">Sensory Loss Communication Needs. </w:t>
      </w:r>
      <w:r>
        <w:t xml:space="preserve">Available at: </w:t>
      </w:r>
      <w:hyperlink r:id="rId7" w:history="1">
        <w:r w:rsidRPr="005619FE">
          <w:rPr>
            <w:rStyle w:val="Hyperlink"/>
          </w:rPr>
          <w:t>http://www.gpone.wales.nhs.uk/sitesplus/documents/1000/WHC%202018%20030%20Revised%20%28English%29.pdf</w:t>
        </w:r>
      </w:hyperlink>
      <w:r>
        <w:t xml:space="preserve"> Accessed: 02/05/19</w:t>
      </w:r>
    </w:p>
  </w:footnote>
  <w:footnote w:id="9">
    <w:p w14:paraId="094DF0AF" w14:textId="6AF24014" w:rsidR="00BE3BF0" w:rsidRDefault="00BE3BF0">
      <w:pPr>
        <w:pStyle w:val="FootnoteText"/>
      </w:pPr>
      <w:r>
        <w:rPr>
          <w:rStyle w:val="FootnoteReference"/>
        </w:rPr>
        <w:footnoteRef/>
      </w:r>
      <w:r>
        <w:t xml:space="preserve"> Accurate as of 25/04/19</w:t>
      </w:r>
    </w:p>
  </w:footnote>
  <w:footnote w:id="10">
    <w:p w14:paraId="7D1E9F50" w14:textId="790BFF4F" w:rsidR="00BE3BF0" w:rsidRPr="00644A56" w:rsidRDefault="00BE3BF0">
      <w:pPr>
        <w:pStyle w:val="FootnoteText"/>
      </w:pPr>
      <w:r>
        <w:rPr>
          <w:rStyle w:val="FootnoteReference"/>
        </w:rPr>
        <w:footnoteRef/>
      </w:r>
      <w:r>
        <w:t xml:space="preserve"> The Scottish Government (2012) </w:t>
      </w:r>
      <w:r w:rsidRPr="00644A56">
        <w:rPr>
          <w:rFonts w:cs="Arial"/>
          <w:i/>
        </w:rPr>
        <w:t>The Charter of Patient Rights and Responsibilities</w:t>
      </w:r>
      <w:r>
        <w:rPr>
          <w:rFonts w:cs="Arial"/>
          <w:i/>
        </w:rPr>
        <w:t xml:space="preserve">. </w:t>
      </w:r>
      <w:r>
        <w:rPr>
          <w:rFonts w:cs="Arial"/>
        </w:rPr>
        <w:t>Available at</w:t>
      </w:r>
      <w:r w:rsidRPr="00644A56">
        <w:rPr>
          <w:rFonts w:cs="Arial"/>
        </w:rPr>
        <w:t xml:space="preserve">: </w:t>
      </w:r>
      <w:hyperlink r:id="rId8" w:history="1">
        <w:r w:rsidRPr="00577A8B">
          <w:rPr>
            <w:rStyle w:val="Hyperlink"/>
            <w:rFonts w:cs="Arial"/>
            <w:color w:val="0070C0"/>
          </w:rPr>
          <w:t>https://www.nhsinform.scot/media/1339/the-charter-of-patients-rights-english.pdf</w:t>
        </w:r>
      </w:hyperlink>
      <w:r w:rsidRPr="00577A8B">
        <w:rPr>
          <w:rFonts w:cs="Arial"/>
          <w:color w:val="0070C0"/>
        </w:rPr>
        <w:t xml:space="preserve"> Accessed</w:t>
      </w:r>
      <w:r w:rsidRPr="00644A56">
        <w:rPr>
          <w:rFonts w:cs="Arial"/>
        </w:rPr>
        <w:t>: 25/07/19</w:t>
      </w:r>
    </w:p>
  </w:footnote>
  <w:footnote w:id="11">
    <w:p w14:paraId="7B68586A" w14:textId="77777777" w:rsidR="00BE3BF0" w:rsidRPr="0070328C" w:rsidRDefault="00BE3BF0" w:rsidP="00CB46C9">
      <w:pPr>
        <w:pStyle w:val="FootnoteText"/>
      </w:pPr>
      <w:r>
        <w:rPr>
          <w:rStyle w:val="FootnoteReference"/>
        </w:rPr>
        <w:footnoteRef/>
      </w:r>
      <w:r>
        <w:t xml:space="preserve"> The Scottish Government (2017) </w:t>
      </w:r>
      <w:r>
        <w:rPr>
          <w:i/>
        </w:rPr>
        <w:t xml:space="preserve">Health and Social Care Standards. </w:t>
      </w:r>
      <w:r>
        <w:t xml:space="preserve">Available at: </w:t>
      </w:r>
      <w:hyperlink r:id="rId9" w:history="1">
        <w:r w:rsidRPr="005619FE">
          <w:rPr>
            <w:rStyle w:val="Hyperlink"/>
          </w:rPr>
          <w:t>https://www.gov.scot/publications/health-social-care-standards-support-life/</w:t>
        </w:r>
      </w:hyperlink>
      <w:r>
        <w:t xml:space="preserve"> Accessed: 02/05/19</w:t>
      </w:r>
    </w:p>
  </w:footnote>
  <w:footnote w:id="12">
    <w:p w14:paraId="6D14C581" w14:textId="77777777" w:rsidR="00BE3BF0" w:rsidRPr="00CB46C9" w:rsidRDefault="00BE3BF0" w:rsidP="00CB46C9">
      <w:pPr>
        <w:pStyle w:val="FootnoteText"/>
      </w:pPr>
      <w:r>
        <w:rPr>
          <w:rStyle w:val="FootnoteReference"/>
        </w:rPr>
        <w:footnoteRef/>
      </w:r>
      <w:r>
        <w:t xml:space="preserve"> The Scottish Government (2015) </w:t>
      </w:r>
      <w:r>
        <w:rPr>
          <w:i/>
        </w:rPr>
        <w:t xml:space="preserve">BSL Scotland Act. </w:t>
      </w:r>
      <w:r>
        <w:t xml:space="preserve">Available at: </w:t>
      </w:r>
      <w:hyperlink r:id="rId10" w:history="1">
        <w:r w:rsidRPr="005619FE">
          <w:rPr>
            <w:rStyle w:val="Hyperlink"/>
          </w:rPr>
          <w:t>http://bslscotlandact2015.scot/</w:t>
        </w:r>
      </w:hyperlink>
      <w:r>
        <w:t xml:space="preserve"> Accessed: 02/05/19</w:t>
      </w:r>
    </w:p>
  </w:footnote>
  <w:footnote w:id="13">
    <w:p w14:paraId="50E9CE63" w14:textId="2BFC1AFE" w:rsidR="00BE3BF0" w:rsidRPr="00CB46C9" w:rsidRDefault="00BE3BF0" w:rsidP="00CB46C9">
      <w:pPr>
        <w:pStyle w:val="FootnoteText"/>
      </w:pPr>
      <w:r>
        <w:rPr>
          <w:rStyle w:val="FootnoteReference"/>
        </w:rPr>
        <w:footnoteRef/>
      </w:r>
      <w:r>
        <w:t xml:space="preserve"> The Scottish Government (2017) </w:t>
      </w:r>
      <w:r>
        <w:rPr>
          <w:i/>
        </w:rPr>
        <w:t xml:space="preserve">BSL: National Plan 2017 to 2023. </w:t>
      </w:r>
      <w:r>
        <w:t xml:space="preserve"> Available at: </w:t>
      </w:r>
      <w:hyperlink r:id="rId11" w:history="1">
        <w:r w:rsidRPr="005619FE">
          <w:rPr>
            <w:rStyle w:val="Hyperlink"/>
          </w:rPr>
          <w:t>https://www.gov.scot/publications/british-sign-language-bsl-national-plan-2017-2023/</w:t>
        </w:r>
      </w:hyperlink>
      <w:r>
        <w:t xml:space="preserve"> Accessed: 02/05/19</w:t>
      </w:r>
    </w:p>
  </w:footnote>
  <w:footnote w:id="14">
    <w:p w14:paraId="788964E3" w14:textId="1B42D359" w:rsidR="00BE3BF0" w:rsidRDefault="00BE3BF0">
      <w:pPr>
        <w:pStyle w:val="FootnoteText"/>
      </w:pPr>
      <w:r>
        <w:rPr>
          <w:rStyle w:val="FootnoteReference"/>
        </w:rPr>
        <w:footnoteRef/>
      </w:r>
      <w:r>
        <w:t xml:space="preserve"> Based on conversation with named contact for the BSL National Plan at the Scottish Government (15/07/19)</w:t>
      </w:r>
    </w:p>
  </w:footnote>
  <w:footnote w:id="15">
    <w:p w14:paraId="349F94CA" w14:textId="77777777" w:rsidR="00BE3BF0" w:rsidRPr="006550B2" w:rsidRDefault="00BE3BF0" w:rsidP="009A6F23">
      <w:pPr>
        <w:pStyle w:val="FootnoteText"/>
      </w:pPr>
      <w:r>
        <w:rPr>
          <w:rStyle w:val="FootnoteReference"/>
        </w:rPr>
        <w:footnoteRef/>
      </w:r>
      <w:r>
        <w:t xml:space="preserve"> Action on Hearing Loss Northern Ireland &amp; RNID Northern Ireland (2010) </w:t>
      </w:r>
      <w:r>
        <w:rPr>
          <w:i/>
        </w:rPr>
        <w:t xml:space="preserve">Best Practice Guidance. Creating Accessible Primary Care Services for People with Sensory Loss. </w:t>
      </w:r>
      <w:r>
        <w:t xml:space="preserve">Available at: </w:t>
      </w:r>
      <w:hyperlink r:id="rId12" w:history="1">
        <w:r w:rsidRPr="005619FE">
          <w:rPr>
            <w:rStyle w:val="Hyperlink"/>
          </w:rPr>
          <w:t>https://www.actiononhearingloss.org.uk/how-we-help/information-and-resources/publications/research-reports/creating-accessible-primary-care-services-for-people-with-sensory-loss/</w:t>
        </w:r>
      </w:hyperlink>
      <w:r>
        <w:t xml:space="preserve"> Accessed: 02/05/19</w:t>
      </w:r>
    </w:p>
  </w:footnote>
  <w:footnote w:id="16">
    <w:p w14:paraId="691BE7A4" w14:textId="2D1A62CB" w:rsidR="00BE3BF0" w:rsidRPr="005D691C" w:rsidRDefault="00BE3BF0" w:rsidP="00A6648B">
      <w:pPr>
        <w:pStyle w:val="FootnoteText"/>
      </w:pPr>
      <w:r>
        <w:rPr>
          <w:rStyle w:val="FootnoteReference"/>
        </w:rPr>
        <w:footnoteRef/>
      </w:r>
      <w:r>
        <w:t xml:space="preserve"> Bailey (2018) </w:t>
      </w:r>
      <w:r>
        <w:rPr>
          <w:i/>
        </w:rPr>
        <w:t>Good Practice?</w:t>
      </w:r>
      <w:r>
        <w:t xml:space="preserve"> Available at: </w:t>
      </w:r>
      <w:hyperlink r:id="rId13" w:history="1">
        <w:r w:rsidRPr="00790B26">
          <w:rPr>
            <w:rStyle w:val="Hyperlink"/>
          </w:rPr>
          <w:t>https://www.actiononhearingloss.org.uk/how-we-help/information-and-resources/publications/research-reports/good-practice/</w:t>
        </w:r>
      </w:hyperlink>
      <w:r>
        <w:t xml:space="preserve"> Accessed: 02/05/19</w:t>
      </w:r>
    </w:p>
  </w:footnote>
  <w:footnote w:id="17">
    <w:p w14:paraId="46B4E5CD" w14:textId="77777777" w:rsidR="00BE3BF0" w:rsidRDefault="00BE3BF0" w:rsidP="006625CF">
      <w:pPr>
        <w:pStyle w:val="FootnoteText"/>
      </w:pPr>
      <w:r>
        <w:rPr>
          <w:rStyle w:val="FootnoteReference"/>
        </w:rPr>
        <w:footnoteRef/>
      </w:r>
      <w:r>
        <w:t xml:space="preserve"> NHSE (2018) </w:t>
      </w:r>
      <w:r w:rsidRPr="00F56CF1">
        <w:rPr>
          <w:i/>
        </w:rPr>
        <w:t>GP Patient Survey.</w:t>
      </w:r>
      <w:r>
        <w:t xml:space="preserve"> Available at: </w:t>
      </w:r>
      <w:hyperlink r:id="rId14" w:history="1">
        <w:r w:rsidRPr="005E1C0F">
          <w:rPr>
            <w:rStyle w:val="Hyperlink"/>
          </w:rPr>
          <w:t>https://www.gp-patient.co.uk/surveysandreports</w:t>
        </w:r>
      </w:hyperlink>
      <w:r>
        <w:t xml:space="preserve">  Accessed: 08/05/19</w:t>
      </w:r>
    </w:p>
  </w:footnote>
  <w:footnote w:id="18">
    <w:p w14:paraId="5E6D083E" w14:textId="77777777" w:rsidR="00BE3BF0" w:rsidRDefault="00BE3BF0" w:rsidP="00C73618">
      <w:pPr>
        <w:pStyle w:val="FootnoteText"/>
      </w:pPr>
      <w:r>
        <w:rPr>
          <w:rStyle w:val="FootnoteReference"/>
        </w:rPr>
        <w:footnoteRef/>
      </w:r>
      <w:r>
        <w:t xml:space="preserve"> NHSE (2016) </w:t>
      </w:r>
      <w:r w:rsidRPr="00350A37">
        <w:rPr>
          <w:i/>
        </w:rPr>
        <w:t>General Practice Forward View.</w:t>
      </w:r>
      <w:r>
        <w:t xml:space="preserve"> Available at: </w:t>
      </w:r>
      <w:hyperlink r:id="rId15" w:history="1">
        <w:r w:rsidRPr="004217D6">
          <w:rPr>
            <w:rStyle w:val="Hyperlink"/>
          </w:rPr>
          <w:t>https://www.england.nhs.uk/wp-content/uploads/2016/04/gpfv.pdf</w:t>
        </w:r>
      </w:hyperlink>
      <w:r>
        <w:t xml:space="preserve"> Accessed: 07/05/19</w:t>
      </w:r>
    </w:p>
  </w:footnote>
  <w:footnote w:id="19">
    <w:p w14:paraId="17E22A7D" w14:textId="77777777" w:rsidR="00BE3BF0" w:rsidRDefault="00BE3BF0" w:rsidP="00C73618">
      <w:pPr>
        <w:pStyle w:val="FootnoteText"/>
      </w:pPr>
      <w:r>
        <w:rPr>
          <w:rStyle w:val="FootnoteReference"/>
        </w:rPr>
        <w:footnoteRef/>
      </w:r>
      <w:r>
        <w:t xml:space="preserve"> RCGP (2017) General Practice Forward View Annual Assessment, Year 1. Available at: </w:t>
      </w:r>
      <w:hyperlink r:id="rId16" w:history="1">
        <w:r w:rsidRPr="004217D6">
          <w:rPr>
            <w:rStyle w:val="Hyperlink"/>
          </w:rPr>
          <w:t>https://www.rcgp.org.uk/policy/general-practice-forward-view/gp-forward-view-year-1.aspx</w:t>
        </w:r>
      </w:hyperlink>
      <w:r>
        <w:t xml:space="preserve"> Accessed: 07/05/19</w:t>
      </w:r>
    </w:p>
  </w:footnote>
  <w:footnote w:id="20">
    <w:p w14:paraId="5A84A977" w14:textId="77777777" w:rsidR="00BE3BF0" w:rsidRPr="00A520F6" w:rsidRDefault="00BE3BF0" w:rsidP="00C73618">
      <w:pPr>
        <w:autoSpaceDE w:val="0"/>
        <w:autoSpaceDN w:val="0"/>
        <w:adjustRightInd w:val="0"/>
        <w:spacing w:after="0" w:line="240" w:lineRule="auto"/>
        <w:rPr>
          <w:rFonts w:ascii="Arial" w:hAnsi="Arial" w:cs="Arial"/>
          <w:bCs/>
          <w:sz w:val="20"/>
          <w:szCs w:val="20"/>
        </w:rPr>
      </w:pPr>
      <w:r>
        <w:rPr>
          <w:rStyle w:val="FootnoteReference"/>
        </w:rPr>
        <w:footnoteRef/>
      </w:r>
      <w:r>
        <w:t xml:space="preserve"> Ball et al. (2018)</w:t>
      </w:r>
      <w:r w:rsidRPr="00A520F6">
        <w:rPr>
          <w:rFonts w:ascii="Arial" w:hAnsi="Arial" w:cs="Arial"/>
          <w:sz w:val="20"/>
          <w:szCs w:val="20"/>
        </w:rPr>
        <w:t xml:space="preserve"> </w:t>
      </w:r>
      <w:r w:rsidRPr="00A520F6">
        <w:rPr>
          <w:rFonts w:ascii="Arial" w:hAnsi="Arial" w:cs="Arial"/>
          <w:bCs/>
          <w:sz w:val="20"/>
          <w:szCs w:val="20"/>
        </w:rPr>
        <w:t>Qualitat</w:t>
      </w:r>
      <w:r>
        <w:rPr>
          <w:rFonts w:ascii="Arial" w:hAnsi="Arial" w:cs="Arial"/>
          <w:bCs/>
          <w:sz w:val="20"/>
          <w:szCs w:val="20"/>
        </w:rPr>
        <w:t xml:space="preserve">ive study of patient views on a </w:t>
      </w:r>
      <w:r w:rsidRPr="00A520F6">
        <w:rPr>
          <w:rFonts w:ascii="Arial" w:hAnsi="Arial" w:cs="Arial"/>
          <w:bCs/>
          <w:sz w:val="20"/>
          <w:szCs w:val="20"/>
        </w:rPr>
        <w:t>‘telep</w:t>
      </w:r>
      <w:r>
        <w:rPr>
          <w:rFonts w:ascii="Arial" w:hAnsi="Arial" w:cs="Arial"/>
          <w:bCs/>
          <w:sz w:val="20"/>
          <w:szCs w:val="20"/>
        </w:rPr>
        <w:t xml:space="preserve">hone-first’ approach in general </w:t>
      </w:r>
      <w:r w:rsidRPr="00A520F6">
        <w:rPr>
          <w:rFonts w:ascii="Arial" w:hAnsi="Arial" w:cs="Arial"/>
          <w:bCs/>
          <w:sz w:val="20"/>
          <w:szCs w:val="20"/>
        </w:rPr>
        <w:t>practice</w:t>
      </w:r>
      <w:r>
        <w:rPr>
          <w:rFonts w:ascii="Arial" w:hAnsi="Arial" w:cs="Arial"/>
          <w:bCs/>
          <w:sz w:val="20"/>
          <w:szCs w:val="20"/>
        </w:rPr>
        <w:t xml:space="preserve"> in England: speaking to the GP </w:t>
      </w:r>
      <w:r w:rsidRPr="00A520F6">
        <w:rPr>
          <w:rFonts w:ascii="Arial" w:hAnsi="Arial" w:cs="Arial"/>
          <w:bCs/>
          <w:sz w:val="20"/>
          <w:szCs w:val="20"/>
        </w:rPr>
        <w:t>by tele</w:t>
      </w:r>
      <w:r>
        <w:rPr>
          <w:rFonts w:ascii="Arial" w:hAnsi="Arial" w:cs="Arial"/>
          <w:bCs/>
          <w:sz w:val="20"/>
          <w:szCs w:val="20"/>
        </w:rPr>
        <w:t xml:space="preserve">phone before making face-to face </w:t>
      </w:r>
      <w:r w:rsidRPr="00A520F6">
        <w:rPr>
          <w:rFonts w:ascii="Arial" w:hAnsi="Arial" w:cs="Arial"/>
          <w:bCs/>
          <w:sz w:val="20"/>
          <w:szCs w:val="20"/>
        </w:rPr>
        <w:t>appointments</w:t>
      </w:r>
      <w:r>
        <w:rPr>
          <w:rFonts w:ascii="Arial" w:hAnsi="Arial" w:cs="Arial"/>
          <w:bCs/>
          <w:sz w:val="20"/>
          <w:szCs w:val="20"/>
        </w:rPr>
        <w:t xml:space="preserve">. Available at: </w:t>
      </w:r>
      <w:hyperlink r:id="rId17" w:history="1">
        <w:r w:rsidRPr="00922B20">
          <w:rPr>
            <w:rStyle w:val="Hyperlink"/>
            <w:rFonts w:ascii="Arial" w:hAnsi="Arial" w:cs="Arial"/>
            <w:bCs/>
            <w:sz w:val="20"/>
            <w:szCs w:val="20"/>
          </w:rPr>
          <w:t>https://bmjopen.bmj.com/content/8/12/e026197</w:t>
        </w:r>
      </w:hyperlink>
      <w:r>
        <w:rPr>
          <w:rFonts w:ascii="Arial" w:hAnsi="Arial" w:cs="Arial"/>
          <w:bCs/>
          <w:sz w:val="20"/>
          <w:szCs w:val="20"/>
        </w:rPr>
        <w:t xml:space="preserve"> </w:t>
      </w:r>
      <w:r>
        <w:t>Accessed: 02/05/19</w:t>
      </w:r>
    </w:p>
  </w:footnote>
  <w:footnote w:id="21">
    <w:p w14:paraId="213A975B" w14:textId="77777777" w:rsidR="00BE3BF0" w:rsidRPr="0085736F" w:rsidRDefault="00BE3BF0" w:rsidP="001F0828">
      <w:pPr>
        <w:rPr>
          <w:rFonts w:ascii="Arial" w:hAnsi="Arial" w:cs="Arial"/>
          <w:color w:val="002060"/>
          <w:sz w:val="24"/>
          <w:szCs w:val="24"/>
        </w:rPr>
      </w:pPr>
      <w:r>
        <w:rPr>
          <w:rStyle w:val="FootnoteReference"/>
        </w:rPr>
        <w:footnoteRef/>
      </w:r>
      <w:r>
        <w:t xml:space="preserve"> </w:t>
      </w:r>
      <w:r w:rsidRPr="0085736F">
        <w:rPr>
          <w:rFonts w:ascii="Arial" w:hAnsi="Arial" w:cs="Arial"/>
          <w:sz w:val="20"/>
          <w:szCs w:val="20"/>
        </w:rPr>
        <w:t>Based on a response (31 May 2019) from Clare Haughey MSP, the Scottish Government’s Minister for Mental Health, to a parliamentary question S5W-23538 from Rona Mackay MSP.</w:t>
      </w:r>
    </w:p>
  </w:footnote>
  <w:footnote w:id="22">
    <w:p w14:paraId="4CEC51A1" w14:textId="02C9B124" w:rsidR="00BE3BF0" w:rsidRDefault="00BE3BF0">
      <w:pPr>
        <w:pStyle w:val="FootnoteText"/>
      </w:pPr>
      <w:r>
        <w:rPr>
          <w:rStyle w:val="FootnoteReference"/>
        </w:rPr>
        <w:footnoteRef/>
      </w:r>
      <w:r>
        <w:t xml:space="preserve"> </w:t>
      </w:r>
      <w:r w:rsidRPr="0085736F">
        <w:rPr>
          <w:rFonts w:cs="Arial"/>
        </w:rPr>
        <w:t xml:space="preserve">Figures from a letter (dated 29 June 2018) to Action on Hearing Loss Scotland from the Scottish Government’s Assisted Communications Team in response to the publication of our </w:t>
      </w:r>
      <w:r w:rsidRPr="0085736F">
        <w:rPr>
          <w:rFonts w:cs="Arial"/>
          <w:i/>
          <w:iCs/>
        </w:rPr>
        <w:t>Equal treatment?</w:t>
      </w:r>
      <w:r w:rsidRPr="0085736F">
        <w:rPr>
          <w:rFonts w:cs="Arial"/>
        </w:rPr>
        <w:t xml:space="preserve"> report.</w:t>
      </w:r>
    </w:p>
  </w:footnote>
  <w:footnote w:id="23">
    <w:p w14:paraId="405AAF42" w14:textId="77777777" w:rsidR="00BE3BF0" w:rsidRDefault="00BE3BF0">
      <w:pPr>
        <w:pStyle w:val="FootnoteText"/>
      </w:pPr>
      <w:r>
        <w:rPr>
          <w:rStyle w:val="FootnoteReference"/>
        </w:rPr>
        <w:footnoteRef/>
      </w:r>
      <w:r>
        <w:t xml:space="preserve"> NHSE (2018) </w:t>
      </w:r>
      <w:r w:rsidRPr="00F56CF1">
        <w:rPr>
          <w:i/>
        </w:rPr>
        <w:t>GP Patient Survey</w:t>
      </w:r>
      <w:r>
        <w:t xml:space="preserve">. Available at: </w:t>
      </w:r>
      <w:hyperlink r:id="rId18" w:history="1">
        <w:r w:rsidRPr="005E1C0F">
          <w:rPr>
            <w:rStyle w:val="Hyperlink"/>
          </w:rPr>
          <w:t>https://www.gp-patient.co.uk/surveysandreports</w:t>
        </w:r>
      </w:hyperlink>
      <w:r>
        <w:t xml:space="preserve">  Accessed: 08/05/19</w:t>
      </w:r>
    </w:p>
  </w:footnote>
  <w:footnote w:id="24">
    <w:p w14:paraId="69B03517" w14:textId="77777777" w:rsidR="00BE3BF0" w:rsidRPr="00E47204" w:rsidRDefault="00BE3BF0" w:rsidP="00C55020">
      <w:pPr>
        <w:pStyle w:val="FootnoteText"/>
      </w:pPr>
      <w:r>
        <w:rPr>
          <w:rStyle w:val="FootnoteReference"/>
        </w:rPr>
        <w:footnoteRef/>
      </w:r>
      <w:r>
        <w:t xml:space="preserve"> ONS (2018) </w:t>
      </w:r>
      <w:r>
        <w:rPr>
          <w:i/>
        </w:rPr>
        <w:t xml:space="preserve">Internet users, UK. </w:t>
      </w:r>
      <w:r>
        <w:t xml:space="preserve">Available at: </w:t>
      </w:r>
      <w:hyperlink r:id="rId19" w:history="1">
        <w:r w:rsidRPr="00922B20">
          <w:rPr>
            <w:rStyle w:val="Hyperlink"/>
          </w:rPr>
          <w:t>https://www.ons.gov.uk/businessindustryandtrade/itandinternetindustry/bulletins/internetusers/2018</w:t>
        </w:r>
      </w:hyperlink>
      <w:r>
        <w:t xml:space="preserve"> Accessed: 02/05/19</w:t>
      </w:r>
    </w:p>
  </w:footnote>
  <w:footnote w:id="25">
    <w:p w14:paraId="5B5F79E4" w14:textId="77777777" w:rsidR="00BE3BF0" w:rsidRDefault="00BE3BF0" w:rsidP="00EB5B70">
      <w:pPr>
        <w:pStyle w:val="FootnoteText"/>
      </w:pPr>
      <w:r>
        <w:rPr>
          <w:rStyle w:val="FootnoteReference"/>
        </w:rPr>
        <w:footnoteRef/>
      </w:r>
      <w:r>
        <w:t xml:space="preserve"> Bailey (2018) </w:t>
      </w:r>
      <w:r w:rsidRPr="00643601">
        <w:rPr>
          <w:i/>
        </w:rPr>
        <w:t>Good Practice? Why people who are deaf or have hearing loss are still not getting accessible information from their GP</w:t>
      </w:r>
      <w:r>
        <w:t xml:space="preserve">. Available at: </w:t>
      </w:r>
      <w:hyperlink r:id="rId20" w:history="1">
        <w:r w:rsidRPr="00A95235">
          <w:rPr>
            <w:rStyle w:val="Hyperlink"/>
          </w:rPr>
          <w:t>www.actiononhearingloss.org.uk/goodpractice</w:t>
        </w:r>
      </w:hyperlink>
      <w:r>
        <w:t xml:space="preserve">  Accessed: 02/05/19</w:t>
      </w:r>
    </w:p>
  </w:footnote>
  <w:footnote w:id="26">
    <w:p w14:paraId="333E4F73" w14:textId="5D39B4C1" w:rsidR="00BE3BF0" w:rsidRDefault="00BE3BF0">
      <w:pPr>
        <w:pStyle w:val="FootnoteText"/>
      </w:pPr>
      <w:r>
        <w:rPr>
          <w:rStyle w:val="FootnoteReference"/>
        </w:rPr>
        <w:footnoteRef/>
      </w:r>
      <w:r>
        <w:t xml:space="preserve"> Action on Hearing Loss (2018) </w:t>
      </w:r>
      <w:r>
        <w:rPr>
          <w:i/>
        </w:rPr>
        <w:t xml:space="preserve">Good Practice? Wales. </w:t>
      </w:r>
      <w:r>
        <w:t xml:space="preserve">Available at: </w:t>
      </w:r>
      <w:hyperlink r:id="rId21" w:history="1">
        <w:r w:rsidRPr="00C830D2">
          <w:rPr>
            <w:rStyle w:val="Hyperlink"/>
          </w:rPr>
          <w:t>https://www.actiononhearingloss.org.uk/how-we-help/information-and-resources/publications/research-reports/good-practice-wales/</w:t>
        </w:r>
      </w:hyperlink>
      <w:r>
        <w:t xml:space="preserve"> Accessed: 25/06/19</w:t>
      </w:r>
    </w:p>
  </w:footnote>
  <w:footnote w:id="27">
    <w:p w14:paraId="79940BDB" w14:textId="77777777" w:rsidR="00BE3BF0" w:rsidRDefault="00BE3BF0" w:rsidP="00EB5B70">
      <w:pPr>
        <w:pStyle w:val="FootnoteText"/>
      </w:pPr>
      <w:r>
        <w:rPr>
          <w:rStyle w:val="FootnoteReference"/>
        </w:rPr>
        <w:footnoteRef/>
      </w:r>
      <w:r>
        <w:t xml:space="preserve"> Ringham (2012) </w:t>
      </w:r>
      <w:r w:rsidRPr="00924BCE">
        <w:rPr>
          <w:i/>
        </w:rPr>
        <w:t>Access All Areas</w:t>
      </w:r>
      <w:r>
        <w:t xml:space="preserve">. Available at: </w:t>
      </w:r>
      <w:hyperlink r:id="rId22" w:history="1">
        <w:r w:rsidRPr="00D83BE5">
          <w:rPr>
            <w:rStyle w:val="Hyperlink"/>
          </w:rPr>
          <w:t>www.actiononhearingloss.org.uk/accessallareas</w:t>
        </w:r>
      </w:hyperlink>
      <w:r w:rsidRPr="009F72D4">
        <w:t xml:space="preserve"> </w:t>
      </w:r>
      <w:r>
        <w:t>Accessed: 02/05/19</w:t>
      </w:r>
    </w:p>
  </w:footnote>
  <w:footnote w:id="28">
    <w:p w14:paraId="3F97D029" w14:textId="77777777" w:rsidR="00BE3BF0" w:rsidRDefault="00BE3BF0" w:rsidP="00EB5B70">
      <w:pPr>
        <w:pStyle w:val="FootnoteText"/>
      </w:pPr>
      <w:r>
        <w:rPr>
          <w:rStyle w:val="FootnoteReference"/>
        </w:rPr>
        <w:footnoteRef/>
      </w:r>
      <w:r>
        <w:t xml:space="preserve"> NHSE (2015) Accessible Information: specification. Available at: </w:t>
      </w:r>
      <w:hyperlink r:id="rId23" w:history="1">
        <w:r w:rsidRPr="00AF45A8">
          <w:rPr>
            <w:rStyle w:val="Hyperlink"/>
          </w:rPr>
          <w:t>https://www.england.nhs.uk/ourwork/patients/accessibleinfo-2/</w:t>
        </w:r>
      </w:hyperlink>
      <w:r>
        <w:t xml:space="preserve"> Accessed: 02/05/19</w:t>
      </w:r>
    </w:p>
  </w:footnote>
  <w:footnote w:id="29">
    <w:p w14:paraId="766B5DCC" w14:textId="77777777" w:rsidR="00BE3BF0" w:rsidRDefault="00BE3BF0">
      <w:pPr>
        <w:pStyle w:val="FootnoteText"/>
      </w:pPr>
      <w:r>
        <w:rPr>
          <w:rStyle w:val="FootnoteReference"/>
        </w:rPr>
        <w:footnoteRef/>
      </w:r>
      <w:r>
        <w:t xml:space="preserve"> Ringham (2012) </w:t>
      </w:r>
      <w:r w:rsidRPr="00924BCE">
        <w:rPr>
          <w:i/>
        </w:rPr>
        <w:t>Access All Areas</w:t>
      </w:r>
      <w:r>
        <w:t xml:space="preserve">. Available at: </w:t>
      </w:r>
      <w:hyperlink r:id="rId24" w:history="1">
        <w:r w:rsidRPr="00D83BE5">
          <w:rPr>
            <w:rStyle w:val="Hyperlink"/>
          </w:rPr>
          <w:t>www.actiononhearingloss.org.uk/accessallareas</w:t>
        </w:r>
      </w:hyperlink>
      <w:r w:rsidRPr="009F72D4">
        <w:t xml:space="preserve"> </w:t>
      </w:r>
      <w:r>
        <w:t>Accessed: 02/05/19</w:t>
      </w:r>
    </w:p>
  </w:footnote>
  <w:footnote w:id="30">
    <w:p w14:paraId="7D532FFA" w14:textId="77777777" w:rsidR="00BE3BF0" w:rsidRPr="0085736F" w:rsidRDefault="00BE3BF0" w:rsidP="001F0828">
      <w:pPr>
        <w:rPr>
          <w:rFonts w:ascii="Arial" w:hAnsi="Arial" w:cs="Arial"/>
          <w:color w:val="002060"/>
          <w:sz w:val="24"/>
          <w:szCs w:val="24"/>
        </w:rPr>
      </w:pPr>
      <w:r>
        <w:rPr>
          <w:rStyle w:val="FootnoteReference"/>
        </w:rPr>
        <w:footnoteRef/>
      </w:r>
      <w:r>
        <w:t xml:space="preserve"> </w:t>
      </w:r>
      <w:r>
        <w:rPr>
          <w:rFonts w:ascii="Arial" w:hAnsi="Arial" w:cs="Arial"/>
          <w:sz w:val="20"/>
          <w:szCs w:val="20"/>
          <w:lang w:eastAsia="en-GB"/>
        </w:rPr>
        <w:t>Based on a</w:t>
      </w:r>
      <w:r w:rsidRPr="0085736F">
        <w:rPr>
          <w:rFonts w:ascii="Arial" w:hAnsi="Arial" w:cs="Arial"/>
          <w:sz w:val="20"/>
          <w:szCs w:val="20"/>
          <w:lang w:eastAsia="en-GB"/>
        </w:rPr>
        <w:t xml:space="preserve"> response (20 February 2019) by the Scottish Government’s Assisted Communication Team Leader during a meeting with Action on Hearing Loss Scotland.</w:t>
      </w:r>
    </w:p>
  </w:footnote>
  <w:footnote w:id="31">
    <w:p w14:paraId="6E25325D" w14:textId="77777777" w:rsidR="00BE3BF0" w:rsidRPr="00A33046" w:rsidRDefault="00BE3BF0" w:rsidP="00DD7BB1">
      <w:pPr>
        <w:pStyle w:val="FootnoteText"/>
      </w:pPr>
      <w:r w:rsidRPr="00A33046">
        <w:rPr>
          <w:rStyle w:val="FootnoteReference"/>
        </w:rPr>
        <w:footnoteRef/>
      </w:r>
      <w:r w:rsidRPr="00A33046">
        <w:t xml:space="preserve"> </w:t>
      </w:r>
      <w:r>
        <w:rPr>
          <w:rFonts w:cs="Gotham Book"/>
          <w:color w:val="000000"/>
        </w:rPr>
        <w:t xml:space="preserve">The Ear Foundation (2014) </w:t>
      </w:r>
      <w:r w:rsidRPr="00A33046">
        <w:rPr>
          <w:rFonts w:cs="Gotham Book"/>
          <w:i/>
          <w:iCs/>
          <w:color w:val="000000"/>
        </w:rPr>
        <w:t>The Real Cost of Adult Hearing Loss: Reducing its impact by increasing access to the latest hearing technologies</w:t>
      </w:r>
      <w:r w:rsidRPr="00A33046">
        <w:rPr>
          <w:rFonts w:cs="Gotham Book"/>
          <w:color w:val="000000"/>
        </w:rPr>
        <w:t>.</w:t>
      </w:r>
      <w:r>
        <w:rPr>
          <w:rFonts w:cs="Gotham Book"/>
          <w:color w:val="000000"/>
        </w:rPr>
        <w:t xml:space="preserve"> </w:t>
      </w:r>
      <w:r w:rsidRPr="00A33046">
        <w:rPr>
          <w:rFonts w:cs="Gotham Book"/>
          <w:color w:val="000000"/>
        </w:rPr>
        <w:t xml:space="preserve">Available at: </w:t>
      </w:r>
      <w:hyperlink r:id="rId25" w:history="1">
        <w:r w:rsidRPr="00A33046">
          <w:rPr>
            <w:rStyle w:val="Hyperlink"/>
            <w:rFonts w:cs="Gotham Book"/>
          </w:rPr>
          <w:t>earfoundation.org.uk/ research/adult-strategy-reports/the-real-cost-of-adult-hearing-loss-2014</w:t>
        </w:r>
      </w:hyperlink>
      <w:r>
        <w:rPr>
          <w:rStyle w:val="A10"/>
        </w:rPr>
        <w:t xml:space="preserve"> </w:t>
      </w:r>
      <w:r>
        <w:rPr>
          <w:rFonts w:cs="Gotham Book"/>
          <w:color w:val="000000"/>
        </w:rPr>
        <w:t>Accessed 09/05/19</w:t>
      </w:r>
      <w:r w:rsidRPr="00A33046">
        <w:rPr>
          <w:rFonts w:cs="Gotham Book"/>
          <w:color w:val="000000"/>
        </w:rPr>
        <w:t>.</w:t>
      </w:r>
    </w:p>
  </w:footnote>
  <w:footnote w:id="32">
    <w:p w14:paraId="370D8870" w14:textId="2DA6CC87" w:rsidR="00BE3BF0" w:rsidRPr="00550625" w:rsidRDefault="00BE3BF0">
      <w:pPr>
        <w:pStyle w:val="FootnoteText"/>
      </w:pPr>
      <w:r>
        <w:rPr>
          <w:rStyle w:val="FootnoteReference"/>
        </w:rPr>
        <w:footnoteRef/>
      </w:r>
      <w:r>
        <w:t xml:space="preserve"> EHRC (2016) </w:t>
      </w:r>
      <w:r>
        <w:rPr>
          <w:i/>
        </w:rPr>
        <w:t xml:space="preserve">EHRC seeks assurance from NHS Scotland over equal access to health care. </w:t>
      </w:r>
      <w:r>
        <w:t xml:space="preserve">Available at: </w:t>
      </w:r>
      <w:hyperlink r:id="rId26" w:history="1">
        <w:r w:rsidRPr="00C830D2">
          <w:rPr>
            <w:rStyle w:val="Hyperlink"/>
          </w:rPr>
          <w:t>https://www.equalityhumanrights.com/en/our-work/news/ehrc-seeks-assurance-nhs-scotland-over-equal-access-health-care</w:t>
        </w:r>
      </w:hyperlink>
      <w:r>
        <w:t xml:space="preserve"> Accessed: 25/06/19 </w:t>
      </w:r>
    </w:p>
  </w:footnote>
  <w:footnote w:id="33">
    <w:p w14:paraId="24DE978C" w14:textId="77777777" w:rsidR="00BE3BF0" w:rsidRDefault="00BE3BF0" w:rsidP="00B275B0">
      <w:pPr>
        <w:pStyle w:val="FootnoteText"/>
      </w:pPr>
      <w:r>
        <w:rPr>
          <w:rStyle w:val="FootnoteReference"/>
        </w:rPr>
        <w:footnoteRef/>
      </w:r>
      <w:r>
        <w:t xml:space="preserve"> SignHealth (2014) </w:t>
      </w:r>
      <w:r w:rsidRPr="00A33046">
        <w:rPr>
          <w:i/>
        </w:rPr>
        <w:t>Sick of it.</w:t>
      </w:r>
      <w:r>
        <w:t xml:space="preserve"> Available at: </w:t>
      </w:r>
      <w:hyperlink r:id="rId27" w:history="1">
        <w:r w:rsidRPr="00AF45A8">
          <w:rPr>
            <w:rStyle w:val="Hyperlink"/>
          </w:rPr>
          <w:t>http://www.signhealth.org.uk/sickofit/</w:t>
        </w:r>
      </w:hyperlink>
      <w:r>
        <w:rPr>
          <w:rStyle w:val="Hyperlink"/>
        </w:rPr>
        <w:t xml:space="preserve"> </w:t>
      </w:r>
    </w:p>
  </w:footnote>
  <w:footnote w:id="34">
    <w:p w14:paraId="0919EFD9" w14:textId="77777777" w:rsidR="00BE3BF0" w:rsidRDefault="00BE3BF0" w:rsidP="00B275B0">
      <w:pPr>
        <w:pStyle w:val="FootnoteText"/>
      </w:pPr>
      <w:r>
        <w:rPr>
          <w:rStyle w:val="FootnoteReference"/>
        </w:rPr>
        <w:footnoteRef/>
      </w:r>
      <w:r>
        <w:t xml:space="preserve"> SignHealth (2014) </w:t>
      </w:r>
      <w:r w:rsidRPr="00A33046">
        <w:rPr>
          <w:i/>
        </w:rPr>
        <w:t>Sick of it.</w:t>
      </w:r>
      <w:r>
        <w:t xml:space="preserve"> Available at: </w:t>
      </w:r>
      <w:hyperlink r:id="rId28" w:history="1">
        <w:r w:rsidRPr="00AF45A8">
          <w:rPr>
            <w:rStyle w:val="Hyperlink"/>
          </w:rPr>
          <w:t>http://www.signhealth.org.uk/sickofit/</w:t>
        </w:r>
      </w:hyperlink>
      <w:r>
        <w:rPr>
          <w:rStyle w:val="Hyperlink"/>
        </w:rPr>
        <w:t xml:space="preserve"> </w:t>
      </w:r>
    </w:p>
  </w:footnote>
  <w:footnote w:id="35">
    <w:p w14:paraId="1A8DB27B" w14:textId="77777777" w:rsidR="00BE3BF0" w:rsidRDefault="00BE3BF0" w:rsidP="00E1618E">
      <w:pPr>
        <w:pStyle w:val="FootnoteText"/>
      </w:pPr>
      <w:r>
        <w:rPr>
          <w:rStyle w:val="FootnoteReference"/>
        </w:rPr>
        <w:footnoteRef/>
      </w:r>
      <w:r>
        <w:t xml:space="preserve"> NRCPD (2018). </w:t>
      </w:r>
      <w:r w:rsidRPr="00457470">
        <w:rPr>
          <w:i/>
        </w:rPr>
        <w:t>NRCPD Newsletter October 2018</w:t>
      </w:r>
      <w:r>
        <w:t xml:space="preserve">. Available at: </w:t>
      </w:r>
      <w:hyperlink r:id="rId29" w:history="1">
        <w:r w:rsidRPr="00A95235">
          <w:rPr>
            <w:rStyle w:val="Hyperlink"/>
          </w:rPr>
          <w:t>https://www.nrcpd.org.uk/news.php?article=178</w:t>
        </w:r>
      </w:hyperlink>
      <w:r>
        <w:rPr>
          <w:rStyle w:val="Hyperlink"/>
        </w:rPr>
        <w:t xml:space="preserve"> </w:t>
      </w:r>
      <w:r>
        <w:t>Accessed: 02/05/19</w:t>
      </w:r>
    </w:p>
  </w:footnote>
  <w:footnote w:id="36">
    <w:p w14:paraId="4904DA65" w14:textId="77777777" w:rsidR="00BE3BF0" w:rsidRDefault="00BE3BF0" w:rsidP="00E1618E">
      <w:pPr>
        <w:pStyle w:val="FootnoteText"/>
      </w:pPr>
      <w:r>
        <w:rPr>
          <w:rStyle w:val="FootnoteReference"/>
        </w:rPr>
        <w:footnoteRef/>
      </w:r>
      <w:r>
        <w:t xml:space="preserve"> Action on Hearing Loss (2015). </w:t>
      </w:r>
      <w:r w:rsidRPr="00643601">
        <w:rPr>
          <w:i/>
        </w:rPr>
        <w:t>Hearing Matters; why action is need on deafness and hearing loss across the UK</w:t>
      </w:r>
      <w:r>
        <w:t xml:space="preserve">. Available at: </w:t>
      </w:r>
      <w:hyperlink r:id="rId30" w:history="1">
        <w:r w:rsidRPr="00A95235">
          <w:rPr>
            <w:rStyle w:val="Hyperlink"/>
          </w:rPr>
          <w:t>www.actiononhearingloss.org.uk/hearingmatters</w:t>
        </w:r>
      </w:hyperlink>
      <w:r>
        <w:rPr>
          <w:rStyle w:val="Hyperlink"/>
        </w:rPr>
        <w:t xml:space="preserve"> </w:t>
      </w:r>
      <w:r>
        <w:t>Accessed: 02/05/19</w:t>
      </w:r>
    </w:p>
  </w:footnote>
  <w:footnote w:id="37">
    <w:p w14:paraId="574C08F7" w14:textId="77777777" w:rsidR="00BE3BF0" w:rsidRPr="00E47204" w:rsidRDefault="00BE3BF0" w:rsidP="00787E0A">
      <w:pPr>
        <w:pStyle w:val="FootnoteText"/>
      </w:pPr>
      <w:r>
        <w:rPr>
          <w:rStyle w:val="FootnoteReference"/>
        </w:rPr>
        <w:footnoteRef/>
      </w:r>
      <w:r>
        <w:t xml:space="preserve"> ONS (2018) </w:t>
      </w:r>
      <w:r>
        <w:rPr>
          <w:i/>
        </w:rPr>
        <w:t xml:space="preserve">Internet users, UK. </w:t>
      </w:r>
      <w:r>
        <w:t xml:space="preserve">Available at: </w:t>
      </w:r>
      <w:hyperlink r:id="rId31" w:history="1">
        <w:r w:rsidRPr="00922B20">
          <w:rPr>
            <w:rStyle w:val="Hyperlink"/>
          </w:rPr>
          <w:t>https://www.ons.gov.uk/businessindustryandtrade/itandinternetindustry/bulletins/internetusers/2018</w:t>
        </w:r>
      </w:hyperlink>
      <w:r>
        <w:t xml:space="preserve"> Accessed: 02/05/19</w:t>
      </w:r>
    </w:p>
  </w:footnote>
  <w:footnote w:id="38">
    <w:p w14:paraId="452A89FD" w14:textId="77777777" w:rsidR="00BE3BF0" w:rsidRDefault="00BE3BF0" w:rsidP="000E38DD">
      <w:pPr>
        <w:pStyle w:val="FootnoteText"/>
      </w:pPr>
      <w:r>
        <w:rPr>
          <w:rStyle w:val="FootnoteReference"/>
        </w:rPr>
        <w:footnoteRef/>
      </w:r>
      <w:r>
        <w:t xml:space="preserve"> Confirmed in communication with NHS.UK from 13/05/19</w:t>
      </w:r>
    </w:p>
  </w:footnote>
  <w:footnote w:id="39">
    <w:p w14:paraId="61B1ECF5" w14:textId="5193A86E" w:rsidR="00BE3BF0" w:rsidRDefault="00BE3BF0">
      <w:pPr>
        <w:pStyle w:val="FootnoteText"/>
      </w:pPr>
      <w:r>
        <w:rPr>
          <w:rStyle w:val="FootnoteReference"/>
        </w:rPr>
        <w:footnoteRef/>
      </w:r>
      <w:r>
        <w:t xml:space="preserve"> Royal College of Psychiatrists’ Guidance on Commissioning Deaf Mental Health Services. Available at: </w:t>
      </w:r>
      <w:hyperlink r:id="rId32" w:history="1">
        <w:r w:rsidRPr="00C830D2">
          <w:rPr>
            <w:rStyle w:val="Hyperlink"/>
          </w:rPr>
          <w:t>https://www.rcpsych.ac.uk/improving-care/ccqi/quality-networks-accreditation/qnmhd/info-for-commissioners/guidance-to-improve-deaf-people%E2%80%99s-access-to-mental-health-services</w:t>
        </w:r>
      </w:hyperlink>
      <w:r>
        <w:t xml:space="preserve"> Accessed: 25/06/19</w:t>
      </w:r>
    </w:p>
  </w:footnote>
  <w:footnote w:id="40">
    <w:p w14:paraId="2FD5374E" w14:textId="4F645704" w:rsidR="00BE3BF0" w:rsidRDefault="00BE3BF0">
      <w:pPr>
        <w:pStyle w:val="FootnoteText"/>
      </w:pPr>
      <w:r>
        <w:rPr>
          <w:rStyle w:val="FootnoteReference"/>
        </w:rPr>
        <w:footnoteRef/>
      </w:r>
      <w:r>
        <w:t xml:space="preserve"> </w:t>
      </w:r>
      <w:r w:rsidRPr="0058786F">
        <w:t xml:space="preserve">Eastwood et al, </w:t>
      </w:r>
      <w:r>
        <w:t>(1985)</w:t>
      </w:r>
      <w:r w:rsidRPr="0058786F">
        <w:t xml:space="preserve"> Acquired hearing loss and psychiatric illness: an estimate of prevalence and co-morbidity in a geriatric setting. British Journal of Psychiatry, 147: 5</w:t>
      </w:r>
      <w:r>
        <w:t>52–556; Garnefski &amp; Kraai, (2012)</w:t>
      </w:r>
      <w:r w:rsidRPr="0058786F">
        <w:t xml:space="preserve"> Cognitive coping and goal adjustment are associated with symptoms of depression and anxiety in people with acquired hearing loss. </w:t>
      </w:r>
      <w:r w:rsidRPr="0058786F">
        <w:rPr>
          <w:i/>
        </w:rPr>
        <w:t>International Journal of Audiology</w:t>
      </w:r>
      <w:r w:rsidRPr="0058786F">
        <w:t xml:space="preserve">, 51: 545–550; Mulrow et al, </w:t>
      </w:r>
      <w:r>
        <w:t>(1990)</w:t>
      </w:r>
      <w:r w:rsidRPr="0058786F">
        <w:t xml:space="preserve"> Quality-of-life changes and hearing impairment. A randomized trial- Ann Intern Med. 1;113(3):188-94; National</w:t>
      </w:r>
      <w:r>
        <w:t xml:space="preserve"> Council on Aging (2000)</w:t>
      </w:r>
      <w:r w:rsidRPr="0058786F">
        <w:t xml:space="preserve"> The consequences of untreated hearing loss in older persons. </w:t>
      </w:r>
      <w:r w:rsidRPr="0058786F">
        <w:rPr>
          <w:i/>
        </w:rPr>
        <w:t>Head and Neck Nursing</w:t>
      </w:r>
      <w:r w:rsidRPr="0058786F">
        <w:t>, 18(1), 12-6</w:t>
      </w:r>
    </w:p>
  </w:footnote>
  <w:footnote w:id="41">
    <w:p w14:paraId="6103D1F6" w14:textId="02002032" w:rsidR="00BE3BF0" w:rsidRDefault="00BE3BF0">
      <w:pPr>
        <w:pStyle w:val="FootnoteText"/>
      </w:pPr>
      <w:r>
        <w:rPr>
          <w:rStyle w:val="FootnoteReference"/>
        </w:rPr>
        <w:footnoteRef/>
      </w:r>
      <w:r>
        <w:t xml:space="preserve"> Saito et al (2010)</w:t>
      </w:r>
      <w:r w:rsidRPr="0058786F">
        <w:t xml:space="preserve"> Hearing handicap predicts the development of depressive symptoms after three years in older community-dwelling Japanese</w:t>
      </w:r>
    </w:p>
  </w:footnote>
  <w:footnote w:id="42">
    <w:p w14:paraId="3D8A8680" w14:textId="77777777" w:rsidR="00BE3BF0" w:rsidRPr="00406256" w:rsidRDefault="00BE3BF0" w:rsidP="00406256">
      <w:pPr>
        <w:pStyle w:val="FootnoteText"/>
      </w:pPr>
      <w:r>
        <w:rPr>
          <w:rStyle w:val="FootnoteReference"/>
        </w:rPr>
        <w:footnoteRef/>
      </w:r>
      <w:r>
        <w:t xml:space="preserve"> </w:t>
      </w:r>
      <w:r w:rsidRPr="00406256">
        <w:t xml:space="preserve">De Graaf, R., Bijl, RV. (2002). Determinants of mental stress in adults with a severe auditory impairment: Differences between prelingual and postlingual deafness. </w:t>
      </w:r>
      <w:r w:rsidRPr="00406256">
        <w:rPr>
          <w:i/>
          <w:iCs/>
        </w:rPr>
        <w:t xml:space="preserve">Psychosomatic Medicine, </w:t>
      </w:r>
      <w:r w:rsidRPr="00406256">
        <w:t xml:space="preserve">64: pp61–70; Fellinger, J., Holzinger, D., Gerich, J., Goldberg, D. (2007). Mental distress and quality of life in the hard of hearing. </w:t>
      </w:r>
      <w:r w:rsidRPr="00406256">
        <w:rPr>
          <w:i/>
          <w:iCs/>
        </w:rPr>
        <w:t xml:space="preserve">Acta Psychiatr Scand., </w:t>
      </w:r>
      <w:r w:rsidRPr="00406256">
        <w:t>115(3): pp243–45; Kvam, MH., Loeb, M., Tambs, K.</w:t>
      </w:r>
    </w:p>
    <w:p w14:paraId="19C9D9D5" w14:textId="0656AA48" w:rsidR="00BE3BF0" w:rsidRDefault="00BE3BF0" w:rsidP="00406256">
      <w:pPr>
        <w:pStyle w:val="FootnoteText"/>
      </w:pPr>
      <w:r w:rsidRPr="00406256">
        <w:t xml:space="preserve">(2006) Mental health in deaf adults: symptoms of anxiety and depression among hearing and deaf individuals. J </w:t>
      </w:r>
      <w:r w:rsidRPr="00406256">
        <w:rPr>
          <w:i/>
          <w:iCs/>
        </w:rPr>
        <w:t xml:space="preserve">Deaf Stud Deaf Educ., </w:t>
      </w:r>
      <w:r w:rsidRPr="00406256">
        <w:t>12(1): pp1-7.</w:t>
      </w:r>
    </w:p>
  </w:footnote>
  <w:footnote w:id="43">
    <w:p w14:paraId="2D2CB54B" w14:textId="77777777" w:rsidR="00BE3BF0" w:rsidRDefault="00BE3BF0" w:rsidP="005E65A0">
      <w:pPr>
        <w:pStyle w:val="FootnoteText"/>
      </w:pPr>
      <w:r>
        <w:rPr>
          <w:rStyle w:val="FootnoteReference"/>
        </w:rPr>
        <w:footnoteRef/>
      </w:r>
      <w:r>
        <w:t xml:space="preserve"> Joint Commissioning Panel for Mental Health (2017) </w:t>
      </w:r>
      <w:r w:rsidRPr="0072400D">
        <w:rPr>
          <w:i/>
        </w:rPr>
        <w:t xml:space="preserve">Guidance for commissioners of primary care mental health services for deaf people. </w:t>
      </w:r>
      <w:r>
        <w:t xml:space="preserve">Available from: </w:t>
      </w:r>
      <w:hyperlink r:id="rId33" w:history="1">
        <w:r w:rsidRPr="00D20E64">
          <w:rPr>
            <w:rStyle w:val="Hyperlink"/>
            <w:rFonts w:cs="Arial"/>
          </w:rPr>
          <w:t>https://www.jcpmh.info/wp-content/uploads/jcpmh-deaf-guide.pdf</w:t>
        </w:r>
      </w:hyperlink>
      <w:r>
        <w:rPr>
          <w:rStyle w:val="Hyperlink"/>
          <w:rFonts w:cs="Arial"/>
        </w:rPr>
        <w:t xml:space="preserve"> </w:t>
      </w:r>
      <w:r>
        <w:t>Accessed: 02/05/19</w:t>
      </w:r>
    </w:p>
  </w:footnote>
  <w:footnote w:id="44">
    <w:p w14:paraId="4AE59659" w14:textId="6C9434EA" w:rsidR="00BE3BF0" w:rsidRPr="00032ACE" w:rsidRDefault="00BE3BF0">
      <w:pPr>
        <w:pStyle w:val="FootnoteText"/>
      </w:pPr>
      <w:r>
        <w:rPr>
          <w:rStyle w:val="FootnoteReference"/>
        </w:rPr>
        <w:footnoteRef/>
      </w:r>
      <w:r>
        <w:t xml:space="preserve"> Action on Hearing Loss (2018) </w:t>
      </w:r>
      <w:r>
        <w:rPr>
          <w:i/>
        </w:rPr>
        <w:t xml:space="preserve">Good Practice? Wales. </w:t>
      </w:r>
      <w:r>
        <w:t xml:space="preserve">Available at: </w:t>
      </w:r>
      <w:hyperlink r:id="rId34" w:history="1">
        <w:r w:rsidRPr="00C830D2">
          <w:rPr>
            <w:rStyle w:val="Hyperlink"/>
          </w:rPr>
          <w:t>https://www.actiononhearingloss.org.uk/how-we-help/information-and-resources/publications/research-reports/good-practice-wales/</w:t>
        </w:r>
      </w:hyperlink>
      <w:r>
        <w:t xml:space="preserve"> Accessed: 25/06/19</w:t>
      </w:r>
    </w:p>
  </w:footnote>
  <w:footnote w:id="45">
    <w:p w14:paraId="15EF1A67" w14:textId="51314769" w:rsidR="00BE3BF0" w:rsidRDefault="00BE3BF0">
      <w:pPr>
        <w:pStyle w:val="FootnoteText"/>
      </w:pPr>
      <w:r>
        <w:rPr>
          <w:rStyle w:val="FootnoteReference"/>
        </w:rPr>
        <w:footnoteRef/>
      </w:r>
      <w:r>
        <w:t xml:space="preserve"> British Psychological Society (2017) Working with interpreters: Guidelines for psychologists. Available at: </w:t>
      </w:r>
      <w:hyperlink r:id="rId35" w:history="1">
        <w:r w:rsidRPr="00202858">
          <w:rPr>
            <w:rStyle w:val="Hyperlink"/>
          </w:rPr>
          <w:t>https://www.bps.org.uk/sites/bps.org.uk/files/Policy/Policy%20-%20Files/Working%20with%20interpreters%20-%20guidelines%20for%20psychologists.pdf</w:t>
        </w:r>
      </w:hyperlink>
      <w:r>
        <w:t xml:space="preserve"> Accessed: 16/05/19</w:t>
      </w:r>
    </w:p>
  </w:footnote>
  <w:footnote w:id="46">
    <w:p w14:paraId="57B1FE2A" w14:textId="1AF0B6D4" w:rsidR="00BE3BF0" w:rsidRDefault="00BE3BF0">
      <w:pPr>
        <w:pStyle w:val="FootnoteText"/>
      </w:pPr>
      <w:r>
        <w:rPr>
          <w:rStyle w:val="FootnoteReference"/>
        </w:rPr>
        <w:footnoteRef/>
      </w:r>
      <w:r>
        <w:t xml:space="preserve"> </w:t>
      </w:r>
      <w:r w:rsidRPr="007729E9">
        <w:t xml:space="preserve">Fellinger et al, 2012. Mental health of deaf people. </w:t>
      </w:r>
      <w:r w:rsidRPr="007729E9">
        <w:rPr>
          <w:i/>
          <w:iCs/>
        </w:rPr>
        <w:t>The Lancet</w:t>
      </w:r>
      <w:r w:rsidRPr="007729E9">
        <w:t xml:space="preserve">, </w:t>
      </w:r>
      <w:r w:rsidRPr="007729E9">
        <w:rPr>
          <w:iCs/>
        </w:rPr>
        <w:t xml:space="preserve">379 </w:t>
      </w:r>
      <w:r w:rsidRPr="007729E9">
        <w:t>(9820), 1037-1044.</w:t>
      </w:r>
    </w:p>
  </w:footnote>
  <w:footnote w:id="47">
    <w:p w14:paraId="7D5CB8AF" w14:textId="77777777" w:rsidR="00BE3BF0" w:rsidRDefault="00BE3BF0" w:rsidP="00C66F29">
      <w:pPr>
        <w:pStyle w:val="FootnoteText"/>
      </w:pPr>
      <w:r>
        <w:rPr>
          <w:rStyle w:val="FootnoteReference"/>
        </w:rPr>
        <w:footnoteRef/>
      </w:r>
      <w:r>
        <w:t xml:space="preserve"> </w:t>
      </w:r>
      <w:r w:rsidRPr="0018595A">
        <w:t>Vos</w:t>
      </w:r>
      <w:r>
        <w:t xml:space="preserve"> et al, (2015)</w:t>
      </w:r>
      <w:r w:rsidRPr="0018595A">
        <w:t xml:space="preserve"> Global, regional and national incidence, prevalence, and years lived with disability for 301 acute and chronic diseases and injuries in 188 countries 1990-2013 a systematic analysis for the Global Burden of Disease Study 2013. </w:t>
      </w:r>
      <w:r w:rsidRPr="0018595A">
        <w:rPr>
          <w:i/>
        </w:rPr>
        <w:t>The Lancet</w:t>
      </w:r>
      <w:r>
        <w:t>, 386 (9995), 743–800.</w:t>
      </w:r>
    </w:p>
  </w:footnote>
  <w:footnote w:id="48">
    <w:p w14:paraId="69260663" w14:textId="77777777" w:rsidR="00BE3BF0" w:rsidRDefault="00BE3BF0" w:rsidP="00C66F29">
      <w:pPr>
        <w:pStyle w:val="FootnoteText"/>
      </w:pPr>
      <w:r>
        <w:rPr>
          <w:rStyle w:val="FootnoteReference"/>
        </w:rPr>
        <w:footnoteRef/>
      </w:r>
      <w:r>
        <w:t xml:space="preserve"> Echalier (2012)</w:t>
      </w:r>
      <w:r w:rsidRPr="00DF2AFD">
        <w:t xml:space="preserve"> </w:t>
      </w:r>
      <w:r w:rsidRPr="00DF2AFD">
        <w:rPr>
          <w:i/>
        </w:rPr>
        <w:t>A World of Silence</w:t>
      </w:r>
      <w:r w:rsidRPr="00DF2AFD">
        <w:t xml:space="preserve">. Available from: </w:t>
      </w:r>
      <w:hyperlink r:id="rId36" w:history="1">
        <w:r w:rsidRPr="00DF2AFD">
          <w:rPr>
            <w:rStyle w:val="Hyperlink"/>
          </w:rPr>
          <w:t>http://www.actiononhearingloss.org.uk/-/media/ahl/documents/research-and-policy/reports/care-home-report.pdf</w:t>
        </w:r>
      </w:hyperlink>
      <w:r>
        <w:rPr>
          <w:rStyle w:val="Hyperlink"/>
        </w:rPr>
        <w:t xml:space="preserve"> </w:t>
      </w:r>
      <w:r>
        <w:t>Accessed: 02/05/19</w:t>
      </w:r>
    </w:p>
  </w:footnote>
  <w:footnote w:id="49">
    <w:p w14:paraId="2D77EB29" w14:textId="73D20DCA" w:rsidR="00BE3BF0" w:rsidRDefault="00BE3BF0" w:rsidP="008E3020">
      <w:pPr>
        <w:pStyle w:val="FootnoteText"/>
      </w:pPr>
      <w:r>
        <w:rPr>
          <w:rStyle w:val="FootnoteReference"/>
        </w:rPr>
        <w:footnoteRef/>
      </w:r>
      <w:r>
        <w:t xml:space="preserve"> Chisholm et al (2007)</w:t>
      </w:r>
      <w:r w:rsidRPr="002A1D3F">
        <w:t xml:space="preserve"> A systematic review of health-related quality of life and hearing aids: Final report of the American Academy of Audiology task force on the health-related quality of life benefits of amplification in adults. </w:t>
      </w:r>
      <w:r w:rsidRPr="002A1D3F">
        <w:rPr>
          <w:i/>
        </w:rPr>
        <w:t>Journal of American Academy of Audiology</w:t>
      </w:r>
      <w:r>
        <w:t>, 18, 151-183; Ciorba et al (2012)</w:t>
      </w:r>
      <w:r w:rsidRPr="002A1D3F">
        <w:t xml:space="preserve"> The impact of hearing loss on quality of life of elderly adults. </w:t>
      </w:r>
      <w:r w:rsidRPr="002A1D3F">
        <w:rPr>
          <w:i/>
        </w:rPr>
        <w:t>Clinical interventions in aging</w:t>
      </w:r>
      <w:r>
        <w:t>, 7,159-63; Dalton et al (2003)</w:t>
      </w:r>
      <w:r w:rsidRPr="002A1D3F">
        <w:t xml:space="preserve"> The impact of hearing loss on quality of life in older adults. </w:t>
      </w:r>
      <w:r w:rsidRPr="002A1D3F">
        <w:rPr>
          <w:i/>
        </w:rPr>
        <w:t>The Gerontologist</w:t>
      </w:r>
      <w:r>
        <w:t>, 43 (5)</w:t>
      </w:r>
      <w:r w:rsidRPr="002A1D3F">
        <w:t>,</w:t>
      </w:r>
      <w:r>
        <w:t xml:space="preserve"> 661-68; Mulrow et al (1990)</w:t>
      </w:r>
      <w:r w:rsidRPr="002A1D3F">
        <w:t xml:space="preserve"> Quality-of-life changes and hearing impairment, a randomized trial. </w:t>
      </w:r>
      <w:r w:rsidRPr="002A1D3F">
        <w:rPr>
          <w:i/>
        </w:rPr>
        <w:t>Annals of Internal Medicine,</w:t>
      </w:r>
      <w:r w:rsidRPr="002A1D3F">
        <w:t xml:space="preserve"> 113 (3), 188-194.</w:t>
      </w:r>
    </w:p>
  </w:footnote>
  <w:footnote w:id="50">
    <w:p w14:paraId="0F94F932" w14:textId="76316B5C" w:rsidR="00BE3BF0" w:rsidRDefault="00BE3BF0" w:rsidP="00991052">
      <w:pPr>
        <w:pStyle w:val="FootnoteText"/>
      </w:pPr>
      <w:r>
        <w:rPr>
          <w:rStyle w:val="FootnoteReference"/>
        </w:rPr>
        <w:footnoteRef/>
      </w:r>
      <w:r>
        <w:t xml:space="preserve"> </w:t>
      </w:r>
      <w:r w:rsidRPr="004B3390">
        <w:t xml:space="preserve">Hunt et al, 2010. </w:t>
      </w:r>
      <w:r w:rsidRPr="004B3390">
        <w:rPr>
          <w:i/>
        </w:rPr>
        <w:t>Older people who use BSL – preference for residential care provision in Wales</w:t>
      </w:r>
      <w:r w:rsidRPr="004B3390">
        <w:t>. Manchester: Universi</w:t>
      </w:r>
      <w:r>
        <w:t>ty of Manchester; Parker et al (2010)</w:t>
      </w:r>
      <w:r w:rsidRPr="004B3390">
        <w:t xml:space="preserve"> ‘My Mum’s Story’ A Deaf daughter discusses her Deaf mother’s experience of dementia. </w:t>
      </w:r>
      <w:r w:rsidRPr="004B3390">
        <w:rPr>
          <w:i/>
        </w:rPr>
        <w:t>Dementia</w:t>
      </w:r>
      <w:r w:rsidRPr="004B3390">
        <w:t>, 9(1), 5-20.</w:t>
      </w:r>
    </w:p>
  </w:footnote>
  <w:footnote w:id="51">
    <w:p w14:paraId="6C854FCB" w14:textId="77777777" w:rsidR="00BE3BF0" w:rsidRDefault="00BE3BF0" w:rsidP="0035758B">
      <w:pPr>
        <w:pStyle w:val="FootnoteText"/>
      </w:pPr>
      <w:r>
        <w:rPr>
          <w:rStyle w:val="FootnoteReference"/>
        </w:rPr>
        <w:footnoteRef/>
      </w:r>
      <w:r>
        <w:t xml:space="preserve"> Care Quality Commission (2018) </w:t>
      </w:r>
      <w:r>
        <w:rPr>
          <w:i/>
        </w:rPr>
        <w:t xml:space="preserve">The state of health care and adult social care in England. </w:t>
      </w:r>
      <w:r>
        <w:t xml:space="preserve">Available at: </w:t>
      </w:r>
      <w:hyperlink r:id="rId37" w:history="1">
        <w:r w:rsidRPr="00CC3E37">
          <w:rPr>
            <w:rStyle w:val="Hyperlink"/>
          </w:rPr>
          <w:t>https://www.cqc.org.uk/sites/default/files/20171011_stateofcare1718_report.pdf</w:t>
        </w:r>
      </w:hyperlink>
      <w:r>
        <w:rPr>
          <w:rStyle w:val="Hyperlink"/>
        </w:rPr>
        <w:t xml:space="preserve"> </w:t>
      </w:r>
      <w:r>
        <w:t>Accessed: 02/05/19</w:t>
      </w:r>
    </w:p>
  </w:footnote>
  <w:footnote w:id="52">
    <w:p w14:paraId="51531F06" w14:textId="77777777" w:rsidR="00BE3BF0" w:rsidRDefault="00BE3BF0">
      <w:pPr>
        <w:pStyle w:val="FootnoteText"/>
      </w:pPr>
      <w:r>
        <w:rPr>
          <w:rStyle w:val="FootnoteReference"/>
        </w:rPr>
        <w:footnoteRef/>
      </w:r>
      <w:r>
        <w:t xml:space="preserve"> NHS England (2016)</w:t>
      </w:r>
      <w:r w:rsidRPr="002A1D3F">
        <w:t xml:space="preserve"> </w:t>
      </w:r>
      <w:r w:rsidRPr="002A1D3F">
        <w:rPr>
          <w:i/>
        </w:rPr>
        <w:t>Commissioning services for people with hearing loss; a framework for Clinical Commissioning Groups (CCGs)</w:t>
      </w:r>
      <w:r w:rsidRPr="002A1D3F">
        <w:t xml:space="preserve">. Available from: </w:t>
      </w:r>
      <w:hyperlink r:id="rId38" w:history="1">
        <w:r w:rsidRPr="00CA6611">
          <w:rPr>
            <w:rStyle w:val="Hyperlink"/>
          </w:rPr>
          <w:t>https://www.england.nhs.uk/wp-content/uploads/2016/07/HLCF.pdf</w:t>
        </w:r>
      </w:hyperlink>
      <w:r>
        <w:rPr>
          <w:rStyle w:val="Hyperlink"/>
        </w:rPr>
        <w:t xml:space="preserve"> </w:t>
      </w:r>
      <w:r>
        <w:t>Accessed: 02/05/19</w:t>
      </w:r>
    </w:p>
  </w:footnote>
  <w:footnote w:id="53">
    <w:p w14:paraId="7CDA01D1" w14:textId="77777777" w:rsidR="00BE3BF0" w:rsidRDefault="00BE3BF0">
      <w:pPr>
        <w:pStyle w:val="FootnoteText"/>
      </w:pPr>
      <w:r>
        <w:rPr>
          <w:rStyle w:val="FootnoteReference"/>
        </w:rPr>
        <w:footnoteRef/>
      </w:r>
      <w:r>
        <w:t xml:space="preserve"> RNIB Cymru, Action on Hearing Loss Cymru &amp; Sense Cymru (2014) </w:t>
      </w:r>
      <w:r w:rsidRPr="00A33046">
        <w:rPr>
          <w:i/>
        </w:rPr>
        <w:t>One year on: the All Wales Standards for communication and information for people with sensory loss.</w:t>
      </w:r>
      <w:r>
        <w:t xml:space="preserve"> Available at: </w:t>
      </w:r>
      <w:hyperlink r:id="rId39" w:history="1">
        <w:r w:rsidRPr="00B011AB">
          <w:rPr>
            <w:rStyle w:val="Hyperlink"/>
          </w:rPr>
          <w:t>https://www.rnib.org.uk/sites/default/files/One_year_on_report%20-final.docx</w:t>
        </w:r>
      </w:hyperlink>
      <w:r>
        <w:t xml:space="preserve"> Accessed 08/05/19 </w:t>
      </w:r>
    </w:p>
  </w:footnote>
  <w:footnote w:id="54">
    <w:p w14:paraId="28D34BFF" w14:textId="5836ED52" w:rsidR="00BE3BF0" w:rsidRPr="00973E7E" w:rsidRDefault="00BE3BF0">
      <w:pPr>
        <w:pStyle w:val="FootnoteText"/>
      </w:pPr>
      <w:r>
        <w:rPr>
          <w:rStyle w:val="FootnoteReference"/>
        </w:rPr>
        <w:footnoteRef/>
      </w:r>
      <w:r>
        <w:t xml:space="preserve"> NHS England (2019). </w:t>
      </w:r>
      <w:r w:rsidRPr="004E6947">
        <w:rPr>
          <w:i/>
        </w:rPr>
        <w:t>2019/20 NHS Standard Contract</w:t>
      </w:r>
      <w:r>
        <w:t xml:space="preserve">. Available at: </w:t>
      </w:r>
      <w:hyperlink r:id="rId40" w:history="1">
        <w:r>
          <w:rPr>
            <w:rStyle w:val="Hyperlink"/>
          </w:rPr>
          <w:t>https://www.england.nhs.uk/nhs-standard-contract/19-20/</w:t>
        </w:r>
      </w:hyperlink>
      <w:r>
        <w:t xml:space="preserve"> Accessed 5</w:t>
      </w:r>
      <w:r w:rsidRPr="004E6947">
        <w:rPr>
          <w:vertAlign w:val="superscript"/>
        </w:rPr>
        <w:t>th</w:t>
      </w:r>
      <w:r>
        <w:t xml:space="preserve"> June 2019.</w:t>
      </w:r>
    </w:p>
  </w:footnote>
  <w:footnote w:id="55">
    <w:p w14:paraId="7112A607" w14:textId="72F0AF80" w:rsidR="00BE3BF0" w:rsidRDefault="00BE3BF0">
      <w:pPr>
        <w:pStyle w:val="FootnoteText"/>
      </w:pPr>
      <w:r>
        <w:rPr>
          <w:rStyle w:val="FootnoteReference"/>
        </w:rPr>
        <w:footnoteRef/>
      </w:r>
      <w:r>
        <w:t xml:space="preserve"> Correct at time of writing (16/06/19).</w:t>
      </w:r>
    </w:p>
  </w:footnote>
  <w:footnote w:id="56">
    <w:p w14:paraId="7CE897BA" w14:textId="23666A6F" w:rsidR="00BE3BF0" w:rsidRDefault="00BE3BF0">
      <w:pPr>
        <w:pStyle w:val="FootnoteText"/>
      </w:pPr>
      <w:r>
        <w:rPr>
          <w:rStyle w:val="FootnoteReference"/>
        </w:rPr>
        <w:footnoteRef/>
      </w:r>
      <w:r>
        <w:t xml:space="preserve"> Based on conversation with named contact for the BSL National Plan at the Scottish Government (15/07/19)</w:t>
      </w:r>
    </w:p>
  </w:footnote>
  <w:footnote w:id="57">
    <w:p w14:paraId="5284AA8F" w14:textId="77777777" w:rsidR="00BE3BF0" w:rsidRPr="00060562" w:rsidRDefault="00BE3BF0">
      <w:pPr>
        <w:pStyle w:val="FootnoteText"/>
      </w:pPr>
      <w:r>
        <w:rPr>
          <w:rStyle w:val="FootnoteReference"/>
        </w:rPr>
        <w:footnoteRef/>
      </w:r>
      <w:r>
        <w:t xml:space="preserve"> Care Quality Commission (2018) </w:t>
      </w:r>
      <w:r>
        <w:rPr>
          <w:i/>
        </w:rPr>
        <w:t xml:space="preserve">The state of health care and adult social care in England. </w:t>
      </w:r>
      <w:r>
        <w:t xml:space="preserve">Available at: </w:t>
      </w:r>
      <w:hyperlink r:id="rId41" w:history="1">
        <w:r w:rsidRPr="00CC3E37">
          <w:rPr>
            <w:rStyle w:val="Hyperlink"/>
          </w:rPr>
          <w:t>https://www.cqc.org.uk/sites/default/files/20171011_stateofcare1718_report.pdf</w:t>
        </w:r>
      </w:hyperlink>
      <w:r>
        <w:t xml:space="preserve"> Accessed: 02/05/19</w:t>
      </w:r>
    </w:p>
  </w:footnote>
  <w:footnote w:id="58">
    <w:p w14:paraId="25AE5003" w14:textId="77777777" w:rsidR="00BE3BF0" w:rsidRDefault="00BE3BF0" w:rsidP="006A3431">
      <w:pPr>
        <w:pStyle w:val="FootnoteText"/>
      </w:pPr>
      <w:r>
        <w:rPr>
          <w:rStyle w:val="FootnoteReference"/>
        </w:rPr>
        <w:footnoteRef/>
      </w:r>
      <w:r>
        <w:t xml:space="preserve"> NHSE (2018) </w:t>
      </w:r>
      <w:r w:rsidRPr="00F56CF1">
        <w:rPr>
          <w:i/>
        </w:rPr>
        <w:t>GP Patient Survey</w:t>
      </w:r>
      <w:r>
        <w:t xml:space="preserve">. Available at: </w:t>
      </w:r>
      <w:hyperlink r:id="rId42" w:history="1">
        <w:r w:rsidRPr="005E1C0F">
          <w:rPr>
            <w:rStyle w:val="Hyperlink"/>
          </w:rPr>
          <w:t>https://www.gp-patient.co.uk/surveysandreports</w:t>
        </w:r>
      </w:hyperlink>
      <w:r>
        <w:t xml:space="preserve">  Accessed: 08/05/19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00BE" w14:textId="27FD3260" w:rsidR="00BE3BF0" w:rsidRDefault="00BE3BF0" w:rsidP="00BE3B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996B" w14:textId="5660215F" w:rsidR="00BE3BF0" w:rsidRDefault="00BE3BF0" w:rsidP="00BE3BF0">
    <w:pPr>
      <w:pStyle w:val="Header"/>
      <w:jc w:val="right"/>
    </w:pPr>
    <w:r>
      <w:rPr>
        <w:noProof/>
      </w:rPr>
      <w:drawing>
        <wp:inline distT="0" distB="0" distL="0" distR="0" wp14:anchorId="40ED2FF9" wp14:editId="665643F6">
          <wp:extent cx="2263775" cy="950358"/>
          <wp:effectExtent l="0" t="0" r="3175" b="2540"/>
          <wp:docPr id="3" name="Picture 3" descr="C:\Users\lauraco\AppData\Local\Microsoft\Windows\Temporary Internet Files\Content.Outlook\12AZBO0X\AOHL-Logo_No-Holding-Device_CMYK-Word_56mm-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AppData\Local\Microsoft\Windows\Temporary Internet Files\Content.Outlook\12AZBO0X\AOHL-Logo_No-Holding-Device_CMYK-Word_56mm-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579" cy="968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BB06FA"/>
    <w:multiLevelType w:val="hybridMultilevel"/>
    <w:tmpl w:val="547B33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DA5D93"/>
    <w:multiLevelType w:val="hybridMultilevel"/>
    <w:tmpl w:val="EC7CC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1EC01A"/>
    <w:multiLevelType w:val="hybridMultilevel"/>
    <w:tmpl w:val="D59A037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DD4E45"/>
    <w:multiLevelType w:val="hybridMultilevel"/>
    <w:tmpl w:val="72C4549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2B5E0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17EB9"/>
    <w:multiLevelType w:val="hybridMultilevel"/>
    <w:tmpl w:val="A720EA18"/>
    <w:lvl w:ilvl="0" w:tplc="8856E18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34A67D"/>
    <w:multiLevelType w:val="hybridMultilevel"/>
    <w:tmpl w:val="F4816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F04D41"/>
    <w:multiLevelType w:val="hybridMultilevel"/>
    <w:tmpl w:val="FE6AE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90C01"/>
    <w:multiLevelType w:val="hybridMultilevel"/>
    <w:tmpl w:val="7C3854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9665A3"/>
    <w:multiLevelType w:val="hybridMultilevel"/>
    <w:tmpl w:val="E94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D34EF"/>
    <w:multiLevelType w:val="hybridMultilevel"/>
    <w:tmpl w:val="DFB38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A922B0"/>
    <w:multiLevelType w:val="hybridMultilevel"/>
    <w:tmpl w:val="E88C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E1370"/>
    <w:multiLevelType w:val="hybridMultilevel"/>
    <w:tmpl w:val="61AEE0F0"/>
    <w:lvl w:ilvl="0" w:tplc="652A7E48">
      <w:numFmt w:val="bullet"/>
      <w:lvlText w:val="-"/>
      <w:lvlJc w:val="left"/>
      <w:pPr>
        <w:ind w:left="1080" w:hanging="360"/>
      </w:pPr>
      <w:rPr>
        <w:rFonts w:ascii="Calibri" w:eastAsiaTheme="minorHAnsi" w:hAnsi="Calibri" w:cstheme="minorBidi" w:hint="default"/>
        <w:b w:val="0"/>
      </w:rPr>
    </w:lvl>
    <w:lvl w:ilvl="1" w:tplc="341460DC">
      <w:start w:val="2017"/>
      <w:numFmt w:val="bullet"/>
      <w:lvlText w:val="-"/>
      <w:lvlJc w:val="left"/>
      <w:pPr>
        <w:ind w:left="1800" w:hanging="36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4D46DB"/>
    <w:multiLevelType w:val="hybridMultilevel"/>
    <w:tmpl w:val="876A6BD2"/>
    <w:lvl w:ilvl="0" w:tplc="341460DC">
      <w:start w:val="2017"/>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3B5D5F"/>
    <w:multiLevelType w:val="hybridMultilevel"/>
    <w:tmpl w:val="942CD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D14792"/>
    <w:multiLevelType w:val="multilevel"/>
    <w:tmpl w:val="99A279CE"/>
    <w:lvl w:ilvl="0">
      <w:start w:val="1"/>
      <w:numFmt w:val="bullet"/>
      <w:pStyle w:val="ListBullet"/>
      <w:lvlText w:val=""/>
      <w:lvlJc w:val="left"/>
      <w:pPr>
        <w:ind w:left="340" w:hanging="340"/>
      </w:pPr>
      <w:rPr>
        <w:rFonts w:ascii="Symbol" w:hAnsi="Symbol" w:hint="default"/>
        <w:b w:val="0"/>
        <w:i w:val="0"/>
        <w:color w:val="auto"/>
        <w:sz w:val="22"/>
      </w:rPr>
    </w:lvl>
    <w:lvl w:ilvl="1">
      <w:start w:val="1"/>
      <w:numFmt w:val="bullet"/>
      <w:pStyle w:val="ListBullet2"/>
      <w:lvlText w:val="o"/>
      <w:lvlJc w:val="left"/>
      <w:pPr>
        <w:ind w:left="794" w:hanging="454"/>
      </w:pPr>
      <w:rPr>
        <w:rFonts w:ascii="Courier New" w:hAnsi="Courier New" w:cs="Courier New" w:hint="default"/>
        <w:b w:val="0"/>
        <w:i w:val="0"/>
        <w:color w:val="A5A5A5" w:themeColor="accent3"/>
        <w:sz w:val="22"/>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hint="default"/>
      </w:rPr>
    </w:lvl>
  </w:abstractNum>
  <w:abstractNum w:abstractNumId="16" w15:restartNumberingAfterBreak="0">
    <w:nsid w:val="27E81DFE"/>
    <w:multiLevelType w:val="hybridMultilevel"/>
    <w:tmpl w:val="9C62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D1E5C"/>
    <w:multiLevelType w:val="hybridMultilevel"/>
    <w:tmpl w:val="E2D82824"/>
    <w:lvl w:ilvl="0" w:tplc="08090001">
      <w:start w:val="1"/>
      <w:numFmt w:val="bullet"/>
      <w:lvlText w:val=""/>
      <w:lvlJc w:val="left"/>
      <w:pPr>
        <w:ind w:left="720" w:hanging="360"/>
      </w:pPr>
      <w:rPr>
        <w:rFonts w:ascii="Symbol" w:hAnsi="Symbol" w:hint="default"/>
      </w:rPr>
    </w:lvl>
    <w:lvl w:ilvl="1" w:tplc="341460DC">
      <w:start w:val="2017"/>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847B2"/>
    <w:multiLevelType w:val="hybridMultilevel"/>
    <w:tmpl w:val="7F7AD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F2A5D"/>
    <w:multiLevelType w:val="hybridMultilevel"/>
    <w:tmpl w:val="C9C6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9765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BA06EA"/>
    <w:multiLevelType w:val="hybridMultilevel"/>
    <w:tmpl w:val="EA7AE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6B082B"/>
    <w:multiLevelType w:val="hybridMultilevel"/>
    <w:tmpl w:val="2E8C0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066CAA"/>
    <w:multiLevelType w:val="hybridMultilevel"/>
    <w:tmpl w:val="062E7F86"/>
    <w:lvl w:ilvl="0" w:tplc="08090001">
      <w:start w:val="1"/>
      <w:numFmt w:val="bullet"/>
      <w:lvlText w:val=""/>
      <w:lvlJc w:val="left"/>
      <w:pPr>
        <w:ind w:left="720" w:hanging="360"/>
      </w:pPr>
      <w:rPr>
        <w:rFonts w:ascii="Symbol" w:hAnsi="Symbol" w:hint="default"/>
      </w:rPr>
    </w:lvl>
    <w:lvl w:ilvl="1" w:tplc="6F2A3480">
      <w:start w:val="1"/>
      <w:numFmt w:val="bullet"/>
      <w:lvlText w:val=""/>
      <w:lvlJc w:val="left"/>
      <w:pPr>
        <w:tabs>
          <w:tab w:val="num" w:pos="1364"/>
        </w:tabs>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8892C68"/>
    <w:multiLevelType w:val="hybridMultilevel"/>
    <w:tmpl w:val="3F08A4F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9F7A65"/>
    <w:multiLevelType w:val="hybridMultilevel"/>
    <w:tmpl w:val="0222311E"/>
    <w:lvl w:ilvl="0" w:tplc="FFB455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C4158"/>
    <w:multiLevelType w:val="hybridMultilevel"/>
    <w:tmpl w:val="918C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0418B"/>
    <w:multiLevelType w:val="hybridMultilevel"/>
    <w:tmpl w:val="5D1E9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C43300"/>
    <w:multiLevelType w:val="hybridMultilevel"/>
    <w:tmpl w:val="64D01B54"/>
    <w:lvl w:ilvl="0" w:tplc="D50EF18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FD2C56"/>
    <w:multiLevelType w:val="hybridMultilevel"/>
    <w:tmpl w:val="57ACE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F3C533"/>
    <w:multiLevelType w:val="hybridMultilevel"/>
    <w:tmpl w:val="1D2C600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E907AB"/>
    <w:multiLevelType w:val="hybridMultilevel"/>
    <w:tmpl w:val="7E481C64"/>
    <w:lvl w:ilvl="0" w:tplc="151ACCBC">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972BF6"/>
    <w:multiLevelType w:val="hybridMultilevel"/>
    <w:tmpl w:val="3B3CDD0A"/>
    <w:lvl w:ilvl="0" w:tplc="A86823F0">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C8B0E03"/>
    <w:multiLevelType w:val="hybridMultilevel"/>
    <w:tmpl w:val="640C9E24"/>
    <w:lvl w:ilvl="0" w:tplc="341460DC">
      <w:start w:val="2017"/>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1A3396"/>
    <w:multiLevelType w:val="hybridMultilevel"/>
    <w:tmpl w:val="81B2F6B2"/>
    <w:lvl w:ilvl="0" w:tplc="7718479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D2382E"/>
    <w:multiLevelType w:val="hybridMultilevel"/>
    <w:tmpl w:val="367ED51C"/>
    <w:lvl w:ilvl="0" w:tplc="08090001">
      <w:start w:val="1"/>
      <w:numFmt w:val="bullet"/>
      <w:lvlText w:val=""/>
      <w:lvlJc w:val="left"/>
      <w:pPr>
        <w:ind w:left="360" w:hanging="360"/>
      </w:pPr>
      <w:rPr>
        <w:rFonts w:ascii="Symbol" w:hAnsi="Symbol" w:hint="default"/>
      </w:rPr>
    </w:lvl>
    <w:lvl w:ilvl="1" w:tplc="2BDE35C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EE0034"/>
    <w:multiLevelType w:val="hybridMultilevel"/>
    <w:tmpl w:val="EB2447CC"/>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7" w15:restartNumberingAfterBreak="0">
    <w:nsid w:val="65C459B6"/>
    <w:multiLevelType w:val="hybridMultilevel"/>
    <w:tmpl w:val="D3C82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3C1744"/>
    <w:multiLevelType w:val="hybridMultilevel"/>
    <w:tmpl w:val="22965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A2E7D"/>
    <w:multiLevelType w:val="hybridMultilevel"/>
    <w:tmpl w:val="4B3A7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D6570F"/>
    <w:multiLevelType w:val="hybridMultilevel"/>
    <w:tmpl w:val="F1BA12DE"/>
    <w:lvl w:ilvl="0" w:tplc="EE5A9684">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31"/>
  </w:num>
  <w:num w:numId="4">
    <w:abstractNumId w:val="33"/>
  </w:num>
  <w:num w:numId="5">
    <w:abstractNumId w:val="13"/>
  </w:num>
  <w:num w:numId="6">
    <w:abstractNumId w:val="17"/>
  </w:num>
  <w:num w:numId="7">
    <w:abstractNumId w:val="26"/>
  </w:num>
  <w:num w:numId="8">
    <w:abstractNumId w:val="38"/>
  </w:num>
  <w:num w:numId="9">
    <w:abstractNumId w:val="12"/>
  </w:num>
  <w:num w:numId="10">
    <w:abstractNumId w:val="40"/>
  </w:num>
  <w:num w:numId="11">
    <w:abstractNumId w:val="5"/>
  </w:num>
  <w:num w:numId="12">
    <w:abstractNumId w:val="28"/>
  </w:num>
  <w:num w:numId="13">
    <w:abstractNumId w:val="6"/>
  </w:num>
  <w:num w:numId="14">
    <w:abstractNumId w:val="10"/>
  </w:num>
  <w:num w:numId="15">
    <w:abstractNumId w:val="16"/>
  </w:num>
  <w:num w:numId="16">
    <w:abstractNumId w:val="0"/>
  </w:num>
  <w:num w:numId="17">
    <w:abstractNumId w:val="39"/>
  </w:num>
  <w:num w:numId="18">
    <w:abstractNumId w:val="37"/>
  </w:num>
  <w:num w:numId="19">
    <w:abstractNumId w:val="29"/>
  </w:num>
  <w:num w:numId="20">
    <w:abstractNumId w:val="7"/>
  </w:num>
  <w:num w:numId="21">
    <w:abstractNumId w:val="35"/>
  </w:num>
  <w:num w:numId="22">
    <w:abstractNumId w:val="15"/>
  </w:num>
  <w:num w:numId="23">
    <w:abstractNumId w:val="18"/>
  </w:num>
  <w:num w:numId="24">
    <w:abstractNumId w:val="1"/>
  </w:num>
  <w:num w:numId="25">
    <w:abstractNumId w:val="2"/>
  </w:num>
  <w:num w:numId="26">
    <w:abstractNumId w:val="30"/>
  </w:num>
  <w:num w:numId="27">
    <w:abstractNumId w:val="3"/>
  </w:num>
  <w:num w:numId="28">
    <w:abstractNumId w:val="8"/>
  </w:num>
  <w:num w:numId="29">
    <w:abstractNumId w:val="22"/>
  </w:num>
  <w:num w:numId="30">
    <w:abstractNumId w:val="21"/>
  </w:num>
  <w:num w:numId="31">
    <w:abstractNumId w:val="11"/>
  </w:num>
  <w:num w:numId="32">
    <w:abstractNumId w:val="14"/>
  </w:num>
  <w:num w:numId="33">
    <w:abstractNumId w:val="27"/>
  </w:num>
  <w:num w:numId="34">
    <w:abstractNumId w:val="23"/>
  </w:num>
  <w:num w:numId="35">
    <w:abstractNumId w:val="9"/>
  </w:num>
  <w:num w:numId="36">
    <w:abstractNumId w:val="4"/>
  </w:num>
  <w:num w:numId="37">
    <w:abstractNumId w:val="25"/>
  </w:num>
  <w:num w:numId="38">
    <w:abstractNumId w:val="20"/>
  </w:num>
  <w:num w:numId="39">
    <w:abstractNumId w:val="24"/>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F9"/>
    <w:rsid w:val="00003500"/>
    <w:rsid w:val="00010570"/>
    <w:rsid w:val="00030F95"/>
    <w:rsid w:val="00031B1D"/>
    <w:rsid w:val="00032ACE"/>
    <w:rsid w:val="00033AC1"/>
    <w:rsid w:val="00037E8E"/>
    <w:rsid w:val="00042D5A"/>
    <w:rsid w:val="00045B13"/>
    <w:rsid w:val="00052648"/>
    <w:rsid w:val="00057FFC"/>
    <w:rsid w:val="00060562"/>
    <w:rsid w:val="000620FA"/>
    <w:rsid w:val="0006552A"/>
    <w:rsid w:val="00067C74"/>
    <w:rsid w:val="00071268"/>
    <w:rsid w:val="00074F58"/>
    <w:rsid w:val="0007648B"/>
    <w:rsid w:val="00093FE0"/>
    <w:rsid w:val="000A3C79"/>
    <w:rsid w:val="000A4DAB"/>
    <w:rsid w:val="000B2259"/>
    <w:rsid w:val="000B3711"/>
    <w:rsid w:val="000B6C4D"/>
    <w:rsid w:val="000C1A7A"/>
    <w:rsid w:val="000C2F59"/>
    <w:rsid w:val="000E38DD"/>
    <w:rsid w:val="000E6A33"/>
    <w:rsid w:val="000F6EFE"/>
    <w:rsid w:val="001062AB"/>
    <w:rsid w:val="00114208"/>
    <w:rsid w:val="00114C61"/>
    <w:rsid w:val="00122A29"/>
    <w:rsid w:val="00132C47"/>
    <w:rsid w:val="001531DB"/>
    <w:rsid w:val="00162DE2"/>
    <w:rsid w:val="0017268E"/>
    <w:rsid w:val="00190F65"/>
    <w:rsid w:val="001910D3"/>
    <w:rsid w:val="001A05B1"/>
    <w:rsid w:val="001A085F"/>
    <w:rsid w:val="001B1063"/>
    <w:rsid w:val="001B2FF0"/>
    <w:rsid w:val="001B5AFB"/>
    <w:rsid w:val="001C414C"/>
    <w:rsid w:val="001D0A3D"/>
    <w:rsid w:val="001D4638"/>
    <w:rsid w:val="001F0828"/>
    <w:rsid w:val="00225E9B"/>
    <w:rsid w:val="002416EB"/>
    <w:rsid w:val="0024684D"/>
    <w:rsid w:val="00247333"/>
    <w:rsid w:val="00253090"/>
    <w:rsid w:val="00270D4E"/>
    <w:rsid w:val="00276F48"/>
    <w:rsid w:val="0029087F"/>
    <w:rsid w:val="00291D36"/>
    <w:rsid w:val="002951A2"/>
    <w:rsid w:val="002969FF"/>
    <w:rsid w:val="002A379C"/>
    <w:rsid w:val="002A7D70"/>
    <w:rsid w:val="002B7E4A"/>
    <w:rsid w:val="002C2588"/>
    <w:rsid w:val="002C5F05"/>
    <w:rsid w:val="002D7015"/>
    <w:rsid w:val="002E30A1"/>
    <w:rsid w:val="002E7E8C"/>
    <w:rsid w:val="002F5340"/>
    <w:rsid w:val="002F7FE9"/>
    <w:rsid w:val="00300C59"/>
    <w:rsid w:val="003058C0"/>
    <w:rsid w:val="00330506"/>
    <w:rsid w:val="00333FF8"/>
    <w:rsid w:val="00345271"/>
    <w:rsid w:val="00350A37"/>
    <w:rsid w:val="00357410"/>
    <w:rsid w:val="0035758B"/>
    <w:rsid w:val="00364EF9"/>
    <w:rsid w:val="0039349E"/>
    <w:rsid w:val="0039519C"/>
    <w:rsid w:val="003A3281"/>
    <w:rsid w:val="003A7805"/>
    <w:rsid w:val="003B6293"/>
    <w:rsid w:val="003C6D5E"/>
    <w:rsid w:val="003C71CE"/>
    <w:rsid w:val="003D05F0"/>
    <w:rsid w:val="003E4CC2"/>
    <w:rsid w:val="003F3A85"/>
    <w:rsid w:val="004040AB"/>
    <w:rsid w:val="004059FE"/>
    <w:rsid w:val="00406256"/>
    <w:rsid w:val="0041584A"/>
    <w:rsid w:val="0041595D"/>
    <w:rsid w:val="004226A1"/>
    <w:rsid w:val="0042338C"/>
    <w:rsid w:val="00423688"/>
    <w:rsid w:val="004253E3"/>
    <w:rsid w:val="004326D9"/>
    <w:rsid w:val="00433530"/>
    <w:rsid w:val="00434F8D"/>
    <w:rsid w:val="00441A70"/>
    <w:rsid w:val="00442CCF"/>
    <w:rsid w:val="00462E9A"/>
    <w:rsid w:val="0047776E"/>
    <w:rsid w:val="004B3329"/>
    <w:rsid w:val="004B3390"/>
    <w:rsid w:val="004E10CD"/>
    <w:rsid w:val="004E24EF"/>
    <w:rsid w:val="004E6947"/>
    <w:rsid w:val="00500366"/>
    <w:rsid w:val="00505F31"/>
    <w:rsid w:val="00516F53"/>
    <w:rsid w:val="00520100"/>
    <w:rsid w:val="00533EE5"/>
    <w:rsid w:val="0053511C"/>
    <w:rsid w:val="00543138"/>
    <w:rsid w:val="00544090"/>
    <w:rsid w:val="00550625"/>
    <w:rsid w:val="00561D2C"/>
    <w:rsid w:val="0056493D"/>
    <w:rsid w:val="00564AB4"/>
    <w:rsid w:val="005656F2"/>
    <w:rsid w:val="005713CA"/>
    <w:rsid w:val="0057505D"/>
    <w:rsid w:val="00577A8B"/>
    <w:rsid w:val="0058786F"/>
    <w:rsid w:val="00590F7F"/>
    <w:rsid w:val="005A00F1"/>
    <w:rsid w:val="005A03B2"/>
    <w:rsid w:val="005A1546"/>
    <w:rsid w:val="005A7F02"/>
    <w:rsid w:val="005B1E67"/>
    <w:rsid w:val="005D2646"/>
    <w:rsid w:val="005D691C"/>
    <w:rsid w:val="005E0094"/>
    <w:rsid w:val="005E0782"/>
    <w:rsid w:val="005E2B26"/>
    <w:rsid w:val="005E65A0"/>
    <w:rsid w:val="005F6344"/>
    <w:rsid w:val="00601BA3"/>
    <w:rsid w:val="00605D38"/>
    <w:rsid w:val="00606E37"/>
    <w:rsid w:val="00611A40"/>
    <w:rsid w:val="0061338E"/>
    <w:rsid w:val="0061714D"/>
    <w:rsid w:val="00617BD4"/>
    <w:rsid w:val="00620953"/>
    <w:rsid w:val="00627980"/>
    <w:rsid w:val="00633BE2"/>
    <w:rsid w:val="00634D86"/>
    <w:rsid w:val="00635A7F"/>
    <w:rsid w:val="00637B18"/>
    <w:rsid w:val="00644A56"/>
    <w:rsid w:val="006550B2"/>
    <w:rsid w:val="006571B9"/>
    <w:rsid w:val="006578F8"/>
    <w:rsid w:val="006625CF"/>
    <w:rsid w:val="00665A1E"/>
    <w:rsid w:val="006735D8"/>
    <w:rsid w:val="00675240"/>
    <w:rsid w:val="00677407"/>
    <w:rsid w:val="00680BBB"/>
    <w:rsid w:val="0068238D"/>
    <w:rsid w:val="00684231"/>
    <w:rsid w:val="006911AA"/>
    <w:rsid w:val="00692D71"/>
    <w:rsid w:val="006A3431"/>
    <w:rsid w:val="006A522C"/>
    <w:rsid w:val="006B4392"/>
    <w:rsid w:val="006D11A4"/>
    <w:rsid w:val="006E6ECD"/>
    <w:rsid w:val="0070328C"/>
    <w:rsid w:val="00705AE4"/>
    <w:rsid w:val="00705F38"/>
    <w:rsid w:val="0072400D"/>
    <w:rsid w:val="00741936"/>
    <w:rsid w:val="00766625"/>
    <w:rsid w:val="00770252"/>
    <w:rsid w:val="007702A9"/>
    <w:rsid w:val="0077271B"/>
    <w:rsid w:val="007729E9"/>
    <w:rsid w:val="007733AC"/>
    <w:rsid w:val="00780A1A"/>
    <w:rsid w:val="007866AA"/>
    <w:rsid w:val="00787E0A"/>
    <w:rsid w:val="007958DB"/>
    <w:rsid w:val="007A1F6E"/>
    <w:rsid w:val="007B665C"/>
    <w:rsid w:val="007D4DDA"/>
    <w:rsid w:val="007E7775"/>
    <w:rsid w:val="007E78FD"/>
    <w:rsid w:val="00801F3B"/>
    <w:rsid w:val="00810E70"/>
    <w:rsid w:val="008120B0"/>
    <w:rsid w:val="00817A6C"/>
    <w:rsid w:val="0082000F"/>
    <w:rsid w:val="00826AE0"/>
    <w:rsid w:val="00842967"/>
    <w:rsid w:val="00854F76"/>
    <w:rsid w:val="0085736F"/>
    <w:rsid w:val="00857BE2"/>
    <w:rsid w:val="008613F1"/>
    <w:rsid w:val="00870BB7"/>
    <w:rsid w:val="0087226B"/>
    <w:rsid w:val="00874D1C"/>
    <w:rsid w:val="008822C3"/>
    <w:rsid w:val="00891C77"/>
    <w:rsid w:val="008920BF"/>
    <w:rsid w:val="0089286D"/>
    <w:rsid w:val="00893232"/>
    <w:rsid w:val="008A0656"/>
    <w:rsid w:val="008A7E7E"/>
    <w:rsid w:val="008B3056"/>
    <w:rsid w:val="008B34BA"/>
    <w:rsid w:val="008C741C"/>
    <w:rsid w:val="008E3020"/>
    <w:rsid w:val="008F2E71"/>
    <w:rsid w:val="00901A71"/>
    <w:rsid w:val="00902233"/>
    <w:rsid w:val="009041F9"/>
    <w:rsid w:val="00912204"/>
    <w:rsid w:val="00915FCA"/>
    <w:rsid w:val="00917C5E"/>
    <w:rsid w:val="00925247"/>
    <w:rsid w:val="00931CC0"/>
    <w:rsid w:val="0094029B"/>
    <w:rsid w:val="009431B4"/>
    <w:rsid w:val="00950C44"/>
    <w:rsid w:val="009555F3"/>
    <w:rsid w:val="00960C90"/>
    <w:rsid w:val="00960DB1"/>
    <w:rsid w:val="009618B7"/>
    <w:rsid w:val="009660A8"/>
    <w:rsid w:val="00966CE0"/>
    <w:rsid w:val="00971633"/>
    <w:rsid w:val="00973E7E"/>
    <w:rsid w:val="00991052"/>
    <w:rsid w:val="00994437"/>
    <w:rsid w:val="009A166E"/>
    <w:rsid w:val="009A6F23"/>
    <w:rsid w:val="009B51C2"/>
    <w:rsid w:val="009C2CE8"/>
    <w:rsid w:val="009C3775"/>
    <w:rsid w:val="009C585E"/>
    <w:rsid w:val="009E1BAF"/>
    <w:rsid w:val="009F1AC3"/>
    <w:rsid w:val="009F72D4"/>
    <w:rsid w:val="00A02BF0"/>
    <w:rsid w:val="00A17F25"/>
    <w:rsid w:val="00A32A1B"/>
    <w:rsid w:val="00A33046"/>
    <w:rsid w:val="00A37A1B"/>
    <w:rsid w:val="00A520D4"/>
    <w:rsid w:val="00A520F6"/>
    <w:rsid w:val="00A5492B"/>
    <w:rsid w:val="00A54D02"/>
    <w:rsid w:val="00A6648B"/>
    <w:rsid w:val="00A6662E"/>
    <w:rsid w:val="00A666B7"/>
    <w:rsid w:val="00A70C07"/>
    <w:rsid w:val="00A70F00"/>
    <w:rsid w:val="00A71246"/>
    <w:rsid w:val="00A7525C"/>
    <w:rsid w:val="00A911D5"/>
    <w:rsid w:val="00A914A0"/>
    <w:rsid w:val="00A92542"/>
    <w:rsid w:val="00A92806"/>
    <w:rsid w:val="00A96C00"/>
    <w:rsid w:val="00AA0264"/>
    <w:rsid w:val="00AA66CE"/>
    <w:rsid w:val="00AA73FC"/>
    <w:rsid w:val="00AB2B4E"/>
    <w:rsid w:val="00AB2FEB"/>
    <w:rsid w:val="00AB5A6B"/>
    <w:rsid w:val="00AB5D78"/>
    <w:rsid w:val="00AC48A2"/>
    <w:rsid w:val="00AE2BBC"/>
    <w:rsid w:val="00AF10F5"/>
    <w:rsid w:val="00B0607B"/>
    <w:rsid w:val="00B07866"/>
    <w:rsid w:val="00B109F9"/>
    <w:rsid w:val="00B128AB"/>
    <w:rsid w:val="00B2138A"/>
    <w:rsid w:val="00B26FC0"/>
    <w:rsid w:val="00B275B0"/>
    <w:rsid w:val="00B37267"/>
    <w:rsid w:val="00B4124A"/>
    <w:rsid w:val="00B41FB2"/>
    <w:rsid w:val="00B43161"/>
    <w:rsid w:val="00B45F8F"/>
    <w:rsid w:val="00B55653"/>
    <w:rsid w:val="00B61B3F"/>
    <w:rsid w:val="00B65319"/>
    <w:rsid w:val="00B8337E"/>
    <w:rsid w:val="00B833A8"/>
    <w:rsid w:val="00B85FAF"/>
    <w:rsid w:val="00BA27B7"/>
    <w:rsid w:val="00BB61B9"/>
    <w:rsid w:val="00BC31F4"/>
    <w:rsid w:val="00BD0B1B"/>
    <w:rsid w:val="00BD0EC7"/>
    <w:rsid w:val="00BD1D34"/>
    <w:rsid w:val="00BE3BF0"/>
    <w:rsid w:val="00BE61C1"/>
    <w:rsid w:val="00BF0520"/>
    <w:rsid w:val="00BF2FEB"/>
    <w:rsid w:val="00BF5753"/>
    <w:rsid w:val="00C02CD0"/>
    <w:rsid w:val="00C14F31"/>
    <w:rsid w:val="00C16CAB"/>
    <w:rsid w:val="00C23C5C"/>
    <w:rsid w:val="00C24BCC"/>
    <w:rsid w:val="00C31F74"/>
    <w:rsid w:val="00C46647"/>
    <w:rsid w:val="00C55020"/>
    <w:rsid w:val="00C61363"/>
    <w:rsid w:val="00C61F78"/>
    <w:rsid w:val="00C66F29"/>
    <w:rsid w:val="00C73618"/>
    <w:rsid w:val="00C81CDE"/>
    <w:rsid w:val="00C829A9"/>
    <w:rsid w:val="00C8632C"/>
    <w:rsid w:val="00C86C19"/>
    <w:rsid w:val="00C9124B"/>
    <w:rsid w:val="00C95216"/>
    <w:rsid w:val="00C9731A"/>
    <w:rsid w:val="00CB46C9"/>
    <w:rsid w:val="00CB5DD2"/>
    <w:rsid w:val="00CB747A"/>
    <w:rsid w:val="00CC7330"/>
    <w:rsid w:val="00CD0F80"/>
    <w:rsid w:val="00CE3932"/>
    <w:rsid w:val="00CF27B9"/>
    <w:rsid w:val="00CF579C"/>
    <w:rsid w:val="00D205D5"/>
    <w:rsid w:val="00D20E64"/>
    <w:rsid w:val="00D21B0B"/>
    <w:rsid w:val="00D22E69"/>
    <w:rsid w:val="00D42D0F"/>
    <w:rsid w:val="00D44282"/>
    <w:rsid w:val="00D51E49"/>
    <w:rsid w:val="00D559E8"/>
    <w:rsid w:val="00D60E26"/>
    <w:rsid w:val="00D662EF"/>
    <w:rsid w:val="00D66CE1"/>
    <w:rsid w:val="00D70767"/>
    <w:rsid w:val="00D76329"/>
    <w:rsid w:val="00D77C19"/>
    <w:rsid w:val="00D833B5"/>
    <w:rsid w:val="00DB4F7C"/>
    <w:rsid w:val="00DB7122"/>
    <w:rsid w:val="00DC26CC"/>
    <w:rsid w:val="00DC4FB3"/>
    <w:rsid w:val="00DD13DE"/>
    <w:rsid w:val="00DD59FF"/>
    <w:rsid w:val="00DD7BB1"/>
    <w:rsid w:val="00DE0850"/>
    <w:rsid w:val="00DE67D8"/>
    <w:rsid w:val="00DE6A2A"/>
    <w:rsid w:val="00DF4EBF"/>
    <w:rsid w:val="00DF60FA"/>
    <w:rsid w:val="00DF6349"/>
    <w:rsid w:val="00E048DC"/>
    <w:rsid w:val="00E1618E"/>
    <w:rsid w:val="00E260FE"/>
    <w:rsid w:val="00E30948"/>
    <w:rsid w:val="00E416E3"/>
    <w:rsid w:val="00E44320"/>
    <w:rsid w:val="00E47204"/>
    <w:rsid w:val="00E50461"/>
    <w:rsid w:val="00E51DA3"/>
    <w:rsid w:val="00E84136"/>
    <w:rsid w:val="00EA62E1"/>
    <w:rsid w:val="00EB00B9"/>
    <w:rsid w:val="00EB425D"/>
    <w:rsid w:val="00EB5B70"/>
    <w:rsid w:val="00EC0DC5"/>
    <w:rsid w:val="00EC6A70"/>
    <w:rsid w:val="00EE0CFF"/>
    <w:rsid w:val="00EE6507"/>
    <w:rsid w:val="00EE6BA1"/>
    <w:rsid w:val="00EF2FB0"/>
    <w:rsid w:val="00F01A1B"/>
    <w:rsid w:val="00F14283"/>
    <w:rsid w:val="00F17BB6"/>
    <w:rsid w:val="00F26A4F"/>
    <w:rsid w:val="00F42797"/>
    <w:rsid w:val="00F51E4D"/>
    <w:rsid w:val="00F56CF1"/>
    <w:rsid w:val="00F64AB5"/>
    <w:rsid w:val="00F74D78"/>
    <w:rsid w:val="00F75678"/>
    <w:rsid w:val="00F770C2"/>
    <w:rsid w:val="00F85D28"/>
    <w:rsid w:val="00F970AE"/>
    <w:rsid w:val="00FA324F"/>
    <w:rsid w:val="00FA51BB"/>
    <w:rsid w:val="00FB39FB"/>
    <w:rsid w:val="00FB40E9"/>
    <w:rsid w:val="00FB4510"/>
    <w:rsid w:val="00FC1050"/>
    <w:rsid w:val="00FC4995"/>
    <w:rsid w:val="00FD2953"/>
    <w:rsid w:val="00FD5A64"/>
    <w:rsid w:val="00FE2B57"/>
    <w:rsid w:val="00FF1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726A9"/>
  <w15:docId w15:val="{DEF1A59C-1C53-4F3B-B1FE-423BF6E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FF0"/>
    <w:pPr>
      <w:spacing w:after="120" w:line="260" w:lineRule="atLeast"/>
      <w:outlineLvl w:val="1"/>
    </w:pPr>
    <w:rPr>
      <w:rFonts w:ascii="Arial" w:hAnsi="Arial"/>
      <w:b/>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37E"/>
    <w:rPr>
      <w:color w:val="0563C1" w:themeColor="hyperlink"/>
      <w:u w:val="single"/>
    </w:rPr>
  </w:style>
  <w:style w:type="paragraph" w:styleId="ListParagraph">
    <w:name w:val="List Paragraph"/>
    <w:basedOn w:val="Normal"/>
    <w:uiPriority w:val="34"/>
    <w:qFormat/>
    <w:rsid w:val="005713CA"/>
    <w:pPr>
      <w:ind w:left="720"/>
      <w:contextualSpacing/>
    </w:pPr>
  </w:style>
  <w:style w:type="character" w:styleId="FollowedHyperlink">
    <w:name w:val="FollowedHyperlink"/>
    <w:basedOn w:val="DefaultParagraphFont"/>
    <w:uiPriority w:val="99"/>
    <w:semiHidden/>
    <w:unhideWhenUsed/>
    <w:rsid w:val="00D77C19"/>
    <w:rPr>
      <w:color w:val="954F72" w:themeColor="followedHyperlink"/>
      <w:u w:val="single"/>
    </w:rPr>
  </w:style>
  <w:style w:type="paragraph" w:customStyle="1" w:styleId="Pa12">
    <w:name w:val="Pa12"/>
    <w:basedOn w:val="Normal"/>
    <w:next w:val="Normal"/>
    <w:uiPriority w:val="99"/>
    <w:rsid w:val="00D77C19"/>
    <w:pPr>
      <w:autoSpaceDE w:val="0"/>
      <w:autoSpaceDN w:val="0"/>
      <w:adjustRightInd w:val="0"/>
      <w:spacing w:after="0" w:line="221" w:lineRule="atLeast"/>
    </w:pPr>
    <w:rPr>
      <w:rFonts w:ascii="Gotham Book" w:hAnsi="Gotham Book"/>
      <w:sz w:val="24"/>
      <w:szCs w:val="24"/>
    </w:rPr>
  </w:style>
  <w:style w:type="paragraph" w:styleId="NoSpacing">
    <w:name w:val="No Spacing"/>
    <w:uiPriority w:val="1"/>
    <w:qFormat/>
    <w:rsid w:val="00A02BF0"/>
    <w:pPr>
      <w:spacing w:after="0" w:line="240" w:lineRule="auto"/>
    </w:pPr>
  </w:style>
  <w:style w:type="paragraph" w:styleId="FootnoteText">
    <w:name w:val="footnote text"/>
    <w:basedOn w:val="Normal"/>
    <w:link w:val="FootnoteTextChar"/>
    <w:uiPriority w:val="99"/>
    <w:unhideWhenUsed/>
    <w:rsid w:val="00533EE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533EE5"/>
    <w:rPr>
      <w:rFonts w:ascii="Arial" w:hAnsi="Arial"/>
      <w:sz w:val="20"/>
      <w:szCs w:val="20"/>
    </w:rPr>
  </w:style>
  <w:style w:type="character" w:styleId="FootnoteReference">
    <w:name w:val="footnote reference"/>
    <w:basedOn w:val="DefaultParagraphFont"/>
    <w:uiPriority w:val="99"/>
    <w:unhideWhenUsed/>
    <w:rsid w:val="00533EE5"/>
    <w:rPr>
      <w:vertAlign w:val="superscript"/>
    </w:rPr>
  </w:style>
  <w:style w:type="paragraph" w:styleId="EndnoteText">
    <w:name w:val="endnote text"/>
    <w:basedOn w:val="Normal"/>
    <w:link w:val="EndnoteTextChar"/>
    <w:uiPriority w:val="99"/>
    <w:unhideWhenUsed/>
    <w:rsid w:val="00D559E8"/>
    <w:pPr>
      <w:spacing w:after="0" w:line="240" w:lineRule="auto"/>
    </w:pPr>
    <w:rPr>
      <w:sz w:val="20"/>
      <w:szCs w:val="20"/>
    </w:rPr>
  </w:style>
  <w:style w:type="character" w:customStyle="1" w:styleId="EndnoteTextChar">
    <w:name w:val="Endnote Text Char"/>
    <w:basedOn w:val="DefaultParagraphFont"/>
    <w:link w:val="EndnoteText"/>
    <w:uiPriority w:val="99"/>
    <w:rsid w:val="00D559E8"/>
    <w:rPr>
      <w:sz w:val="20"/>
      <w:szCs w:val="20"/>
    </w:rPr>
  </w:style>
  <w:style w:type="character" w:styleId="EndnoteReference">
    <w:name w:val="endnote reference"/>
    <w:basedOn w:val="DefaultParagraphFont"/>
    <w:uiPriority w:val="99"/>
    <w:unhideWhenUsed/>
    <w:rsid w:val="00D559E8"/>
    <w:rPr>
      <w:vertAlign w:val="superscript"/>
    </w:rPr>
  </w:style>
  <w:style w:type="paragraph" w:customStyle="1" w:styleId="Default">
    <w:name w:val="Default"/>
    <w:rsid w:val="00BE61C1"/>
    <w:pPr>
      <w:autoSpaceDE w:val="0"/>
      <w:autoSpaceDN w:val="0"/>
      <w:adjustRightInd w:val="0"/>
      <w:spacing w:after="0" w:line="240" w:lineRule="auto"/>
    </w:pPr>
    <w:rPr>
      <w:rFonts w:ascii="Gotham Book" w:hAnsi="Gotham Book" w:cs="Gotham Book"/>
      <w:color w:val="000000"/>
      <w:sz w:val="24"/>
      <w:szCs w:val="24"/>
    </w:rPr>
  </w:style>
  <w:style w:type="character" w:customStyle="1" w:styleId="A18">
    <w:name w:val="A18"/>
    <w:uiPriority w:val="99"/>
    <w:rsid w:val="00BE61C1"/>
    <w:rPr>
      <w:rFonts w:ascii="Gotham Ultra" w:hAnsi="Gotham Ultra" w:cs="Gotham Ultra"/>
      <w:color w:val="000000"/>
      <w:sz w:val="22"/>
      <w:szCs w:val="22"/>
    </w:rPr>
  </w:style>
  <w:style w:type="paragraph" w:customStyle="1" w:styleId="Pa8">
    <w:name w:val="Pa8"/>
    <w:basedOn w:val="Default"/>
    <w:next w:val="Default"/>
    <w:uiPriority w:val="99"/>
    <w:rsid w:val="00C95216"/>
    <w:pPr>
      <w:spacing w:line="241" w:lineRule="atLeast"/>
    </w:pPr>
    <w:rPr>
      <w:rFonts w:cstheme="minorBidi"/>
      <w:color w:val="auto"/>
    </w:rPr>
  </w:style>
  <w:style w:type="paragraph" w:customStyle="1" w:styleId="Pa18">
    <w:name w:val="Pa18"/>
    <w:basedOn w:val="Default"/>
    <w:next w:val="Default"/>
    <w:uiPriority w:val="99"/>
    <w:rsid w:val="00C95216"/>
    <w:pPr>
      <w:spacing w:line="221" w:lineRule="atLeast"/>
    </w:pPr>
    <w:rPr>
      <w:rFonts w:cstheme="minorBidi"/>
      <w:color w:val="auto"/>
    </w:rPr>
  </w:style>
  <w:style w:type="character" w:customStyle="1" w:styleId="A4">
    <w:name w:val="A4"/>
    <w:uiPriority w:val="99"/>
    <w:rsid w:val="00C95216"/>
    <w:rPr>
      <w:rFonts w:ascii="Gotham Medium" w:hAnsi="Gotham Medium" w:cs="Gotham Medium"/>
      <w:color w:val="000000"/>
    </w:rPr>
  </w:style>
  <w:style w:type="character" w:customStyle="1" w:styleId="Heading2Char">
    <w:name w:val="Heading 2 Char"/>
    <w:basedOn w:val="DefaultParagraphFont"/>
    <w:link w:val="Heading2"/>
    <w:uiPriority w:val="9"/>
    <w:rsid w:val="001B2FF0"/>
    <w:rPr>
      <w:rFonts w:ascii="Arial" w:hAnsi="Arial"/>
      <w:b/>
      <w:color w:val="ED7D31" w:themeColor="accent2"/>
    </w:rPr>
  </w:style>
  <w:style w:type="paragraph" w:styleId="ListBullet">
    <w:name w:val="List Bullet"/>
    <w:basedOn w:val="ListParagraph"/>
    <w:uiPriority w:val="99"/>
    <w:unhideWhenUsed/>
    <w:qFormat/>
    <w:rsid w:val="001B2FF0"/>
    <w:pPr>
      <w:numPr>
        <w:numId w:val="22"/>
      </w:numPr>
      <w:spacing w:before="120" w:after="80" w:line="240" w:lineRule="atLeast"/>
    </w:pPr>
    <w:rPr>
      <w:rFonts w:ascii="Arial" w:hAnsi="Arial"/>
      <w:color w:val="414042"/>
    </w:rPr>
  </w:style>
  <w:style w:type="paragraph" w:styleId="ListBullet2">
    <w:name w:val="List Bullet 2"/>
    <w:basedOn w:val="ListBullet"/>
    <w:uiPriority w:val="99"/>
    <w:unhideWhenUsed/>
    <w:rsid w:val="001B2FF0"/>
    <w:pPr>
      <w:numPr>
        <w:ilvl w:val="1"/>
      </w:numPr>
    </w:pPr>
  </w:style>
  <w:style w:type="character" w:customStyle="1" w:styleId="Heading1Char">
    <w:name w:val="Heading 1 Char"/>
    <w:basedOn w:val="DefaultParagraphFont"/>
    <w:link w:val="Heading1"/>
    <w:uiPriority w:val="9"/>
    <w:rsid w:val="00FE2B57"/>
    <w:rPr>
      <w:rFonts w:asciiTheme="majorHAnsi" w:eastAsiaTheme="majorEastAsia" w:hAnsiTheme="majorHAnsi" w:cstheme="majorBidi"/>
      <w:color w:val="2E74B5" w:themeColor="accent1" w:themeShade="BF"/>
      <w:sz w:val="32"/>
      <w:szCs w:val="32"/>
    </w:rPr>
  </w:style>
  <w:style w:type="paragraph" w:customStyle="1" w:styleId="Pa16">
    <w:name w:val="Pa16"/>
    <w:basedOn w:val="Default"/>
    <w:next w:val="Default"/>
    <w:uiPriority w:val="99"/>
    <w:rsid w:val="00B41FB2"/>
    <w:pPr>
      <w:spacing w:line="281" w:lineRule="atLeast"/>
    </w:pPr>
    <w:rPr>
      <w:rFonts w:ascii="Gotham Medium" w:hAnsi="Gotham Medium" w:cstheme="minorBidi"/>
      <w:color w:val="auto"/>
    </w:rPr>
  </w:style>
  <w:style w:type="paragraph" w:styleId="Header">
    <w:name w:val="header"/>
    <w:basedOn w:val="Normal"/>
    <w:link w:val="HeaderChar"/>
    <w:uiPriority w:val="99"/>
    <w:unhideWhenUsed/>
    <w:rsid w:val="0067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407"/>
  </w:style>
  <w:style w:type="paragraph" w:styleId="Footer">
    <w:name w:val="footer"/>
    <w:basedOn w:val="Normal"/>
    <w:link w:val="FooterChar"/>
    <w:uiPriority w:val="99"/>
    <w:unhideWhenUsed/>
    <w:rsid w:val="00677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407"/>
  </w:style>
  <w:style w:type="character" w:customStyle="1" w:styleId="A8">
    <w:name w:val="A8"/>
    <w:uiPriority w:val="99"/>
    <w:rsid w:val="005A00F1"/>
    <w:rPr>
      <w:rFonts w:cs="Gotham Book"/>
      <w:color w:val="000000"/>
      <w:sz w:val="14"/>
      <w:szCs w:val="14"/>
    </w:rPr>
  </w:style>
  <w:style w:type="character" w:customStyle="1" w:styleId="A10">
    <w:name w:val="A10"/>
    <w:uiPriority w:val="99"/>
    <w:rsid w:val="005A00F1"/>
    <w:rPr>
      <w:rFonts w:cs="Gotham Book"/>
      <w:color w:val="000000"/>
      <w:u w:val="single"/>
    </w:rPr>
  </w:style>
  <w:style w:type="paragraph" w:customStyle="1" w:styleId="Pa7">
    <w:name w:val="Pa7"/>
    <w:basedOn w:val="Default"/>
    <w:next w:val="Default"/>
    <w:uiPriority w:val="99"/>
    <w:rsid w:val="002A7D70"/>
    <w:pPr>
      <w:spacing w:line="261" w:lineRule="atLeast"/>
    </w:pPr>
    <w:rPr>
      <w:rFonts w:cstheme="minorBidi"/>
      <w:color w:val="auto"/>
    </w:rPr>
  </w:style>
  <w:style w:type="character" w:styleId="CommentReference">
    <w:name w:val="annotation reference"/>
    <w:basedOn w:val="DefaultParagraphFont"/>
    <w:uiPriority w:val="99"/>
    <w:semiHidden/>
    <w:unhideWhenUsed/>
    <w:rsid w:val="00010570"/>
    <w:rPr>
      <w:sz w:val="16"/>
      <w:szCs w:val="16"/>
    </w:rPr>
  </w:style>
  <w:style w:type="paragraph" w:styleId="CommentText">
    <w:name w:val="annotation text"/>
    <w:basedOn w:val="Normal"/>
    <w:link w:val="CommentTextChar"/>
    <w:uiPriority w:val="99"/>
    <w:semiHidden/>
    <w:unhideWhenUsed/>
    <w:rsid w:val="00010570"/>
    <w:pPr>
      <w:spacing w:line="240" w:lineRule="auto"/>
    </w:pPr>
    <w:rPr>
      <w:sz w:val="20"/>
      <w:szCs w:val="20"/>
    </w:rPr>
  </w:style>
  <w:style w:type="character" w:customStyle="1" w:styleId="CommentTextChar">
    <w:name w:val="Comment Text Char"/>
    <w:basedOn w:val="DefaultParagraphFont"/>
    <w:link w:val="CommentText"/>
    <w:uiPriority w:val="99"/>
    <w:semiHidden/>
    <w:rsid w:val="00010570"/>
    <w:rPr>
      <w:sz w:val="20"/>
      <w:szCs w:val="20"/>
    </w:rPr>
  </w:style>
  <w:style w:type="paragraph" w:styleId="CommentSubject">
    <w:name w:val="annotation subject"/>
    <w:basedOn w:val="CommentText"/>
    <w:next w:val="CommentText"/>
    <w:link w:val="CommentSubjectChar"/>
    <w:uiPriority w:val="99"/>
    <w:semiHidden/>
    <w:unhideWhenUsed/>
    <w:rsid w:val="00010570"/>
    <w:rPr>
      <w:b/>
      <w:bCs/>
    </w:rPr>
  </w:style>
  <w:style w:type="character" w:customStyle="1" w:styleId="CommentSubjectChar">
    <w:name w:val="Comment Subject Char"/>
    <w:basedOn w:val="CommentTextChar"/>
    <w:link w:val="CommentSubject"/>
    <w:uiPriority w:val="99"/>
    <w:semiHidden/>
    <w:rsid w:val="00010570"/>
    <w:rPr>
      <w:b/>
      <w:bCs/>
      <w:sz w:val="20"/>
      <w:szCs w:val="20"/>
    </w:rPr>
  </w:style>
  <w:style w:type="paragraph" w:styleId="BalloonText">
    <w:name w:val="Balloon Text"/>
    <w:basedOn w:val="Normal"/>
    <w:link w:val="BalloonTextChar"/>
    <w:uiPriority w:val="99"/>
    <w:semiHidden/>
    <w:unhideWhenUsed/>
    <w:rsid w:val="0001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662">
      <w:bodyDiv w:val="1"/>
      <w:marLeft w:val="0"/>
      <w:marRight w:val="0"/>
      <w:marTop w:val="0"/>
      <w:marBottom w:val="0"/>
      <w:divBdr>
        <w:top w:val="none" w:sz="0" w:space="0" w:color="auto"/>
        <w:left w:val="none" w:sz="0" w:space="0" w:color="auto"/>
        <w:bottom w:val="none" w:sz="0" w:space="0" w:color="auto"/>
        <w:right w:val="none" w:sz="0" w:space="0" w:color="auto"/>
      </w:divBdr>
    </w:div>
    <w:div w:id="112556294">
      <w:bodyDiv w:val="1"/>
      <w:marLeft w:val="0"/>
      <w:marRight w:val="0"/>
      <w:marTop w:val="0"/>
      <w:marBottom w:val="0"/>
      <w:divBdr>
        <w:top w:val="none" w:sz="0" w:space="0" w:color="auto"/>
        <w:left w:val="none" w:sz="0" w:space="0" w:color="auto"/>
        <w:bottom w:val="none" w:sz="0" w:space="0" w:color="auto"/>
        <w:right w:val="none" w:sz="0" w:space="0" w:color="auto"/>
      </w:divBdr>
    </w:div>
    <w:div w:id="247470434">
      <w:bodyDiv w:val="1"/>
      <w:marLeft w:val="0"/>
      <w:marRight w:val="0"/>
      <w:marTop w:val="0"/>
      <w:marBottom w:val="0"/>
      <w:divBdr>
        <w:top w:val="none" w:sz="0" w:space="0" w:color="auto"/>
        <w:left w:val="none" w:sz="0" w:space="0" w:color="auto"/>
        <w:bottom w:val="none" w:sz="0" w:space="0" w:color="auto"/>
        <w:right w:val="none" w:sz="0" w:space="0" w:color="auto"/>
      </w:divBdr>
    </w:div>
    <w:div w:id="303583400">
      <w:bodyDiv w:val="1"/>
      <w:marLeft w:val="0"/>
      <w:marRight w:val="0"/>
      <w:marTop w:val="0"/>
      <w:marBottom w:val="0"/>
      <w:divBdr>
        <w:top w:val="none" w:sz="0" w:space="0" w:color="auto"/>
        <w:left w:val="none" w:sz="0" w:space="0" w:color="auto"/>
        <w:bottom w:val="none" w:sz="0" w:space="0" w:color="auto"/>
        <w:right w:val="none" w:sz="0" w:space="0" w:color="auto"/>
      </w:divBdr>
    </w:div>
    <w:div w:id="911040150">
      <w:bodyDiv w:val="1"/>
      <w:marLeft w:val="0"/>
      <w:marRight w:val="0"/>
      <w:marTop w:val="0"/>
      <w:marBottom w:val="0"/>
      <w:divBdr>
        <w:top w:val="none" w:sz="0" w:space="0" w:color="auto"/>
        <w:left w:val="none" w:sz="0" w:space="0" w:color="auto"/>
        <w:bottom w:val="none" w:sz="0" w:space="0" w:color="auto"/>
        <w:right w:val="none" w:sz="0" w:space="0" w:color="auto"/>
      </w:divBdr>
      <w:divsChild>
        <w:div w:id="604728903">
          <w:marLeft w:val="0"/>
          <w:marRight w:val="0"/>
          <w:marTop w:val="0"/>
          <w:marBottom w:val="0"/>
          <w:divBdr>
            <w:top w:val="none" w:sz="0" w:space="0" w:color="auto"/>
            <w:left w:val="none" w:sz="0" w:space="0" w:color="auto"/>
            <w:bottom w:val="none" w:sz="0" w:space="0" w:color="auto"/>
            <w:right w:val="none" w:sz="0" w:space="0" w:color="auto"/>
          </w:divBdr>
          <w:divsChild>
            <w:div w:id="1520460925">
              <w:marLeft w:val="-225"/>
              <w:marRight w:val="-225"/>
              <w:marTop w:val="0"/>
              <w:marBottom w:val="0"/>
              <w:divBdr>
                <w:top w:val="none" w:sz="0" w:space="0" w:color="auto"/>
                <w:left w:val="none" w:sz="0" w:space="0" w:color="auto"/>
                <w:bottom w:val="none" w:sz="0" w:space="0" w:color="auto"/>
                <w:right w:val="none" w:sz="0" w:space="0" w:color="auto"/>
              </w:divBdr>
              <w:divsChild>
                <w:div w:id="1296909436">
                  <w:marLeft w:val="0"/>
                  <w:marRight w:val="0"/>
                  <w:marTop w:val="0"/>
                  <w:marBottom w:val="0"/>
                  <w:divBdr>
                    <w:top w:val="none" w:sz="0" w:space="0" w:color="auto"/>
                    <w:left w:val="none" w:sz="0" w:space="0" w:color="auto"/>
                    <w:bottom w:val="none" w:sz="0" w:space="0" w:color="auto"/>
                    <w:right w:val="none" w:sz="0" w:space="0" w:color="auto"/>
                  </w:divBdr>
                  <w:divsChild>
                    <w:div w:id="1512063546">
                      <w:marLeft w:val="0"/>
                      <w:marRight w:val="0"/>
                      <w:marTop w:val="0"/>
                      <w:marBottom w:val="0"/>
                      <w:divBdr>
                        <w:top w:val="none" w:sz="0" w:space="0" w:color="auto"/>
                        <w:left w:val="none" w:sz="0" w:space="0" w:color="auto"/>
                        <w:bottom w:val="none" w:sz="0" w:space="0" w:color="auto"/>
                        <w:right w:val="none" w:sz="0" w:space="0" w:color="auto"/>
                      </w:divBdr>
                      <w:divsChild>
                        <w:div w:id="1199314641">
                          <w:marLeft w:val="0"/>
                          <w:marRight w:val="0"/>
                          <w:marTop w:val="0"/>
                          <w:marBottom w:val="0"/>
                          <w:divBdr>
                            <w:top w:val="none" w:sz="0" w:space="0" w:color="auto"/>
                            <w:left w:val="none" w:sz="0" w:space="0" w:color="auto"/>
                            <w:bottom w:val="none" w:sz="0" w:space="0" w:color="auto"/>
                            <w:right w:val="none" w:sz="0" w:space="0" w:color="auto"/>
                          </w:divBdr>
                          <w:divsChild>
                            <w:div w:id="1886022298">
                              <w:marLeft w:val="0"/>
                              <w:marRight w:val="0"/>
                              <w:marTop w:val="0"/>
                              <w:marBottom w:val="0"/>
                              <w:divBdr>
                                <w:top w:val="none" w:sz="0" w:space="0" w:color="auto"/>
                                <w:left w:val="none" w:sz="0" w:space="0" w:color="auto"/>
                                <w:bottom w:val="none" w:sz="0" w:space="0" w:color="auto"/>
                                <w:right w:val="none" w:sz="0" w:space="0" w:color="auto"/>
                              </w:divBdr>
                              <w:divsChild>
                                <w:div w:id="1402295585">
                                  <w:marLeft w:val="0"/>
                                  <w:marRight w:val="0"/>
                                  <w:marTop w:val="0"/>
                                  <w:marBottom w:val="0"/>
                                  <w:divBdr>
                                    <w:top w:val="none" w:sz="0" w:space="0" w:color="auto"/>
                                    <w:left w:val="none" w:sz="0" w:space="0" w:color="auto"/>
                                    <w:bottom w:val="none" w:sz="0" w:space="0" w:color="auto"/>
                                    <w:right w:val="none" w:sz="0" w:space="0" w:color="auto"/>
                                  </w:divBdr>
                                  <w:divsChild>
                                    <w:div w:id="1709911839">
                                      <w:marLeft w:val="0"/>
                                      <w:marRight w:val="0"/>
                                      <w:marTop w:val="0"/>
                                      <w:marBottom w:val="0"/>
                                      <w:divBdr>
                                        <w:top w:val="none" w:sz="0" w:space="0" w:color="auto"/>
                                        <w:left w:val="none" w:sz="0" w:space="0" w:color="auto"/>
                                        <w:bottom w:val="none" w:sz="0" w:space="0" w:color="auto"/>
                                        <w:right w:val="none" w:sz="0" w:space="0" w:color="auto"/>
                                      </w:divBdr>
                                      <w:divsChild>
                                        <w:div w:id="1446971929">
                                          <w:marLeft w:val="0"/>
                                          <w:marRight w:val="0"/>
                                          <w:marTop w:val="0"/>
                                          <w:marBottom w:val="0"/>
                                          <w:divBdr>
                                            <w:top w:val="none" w:sz="0" w:space="0" w:color="auto"/>
                                            <w:left w:val="none" w:sz="0" w:space="0" w:color="auto"/>
                                            <w:bottom w:val="none" w:sz="0" w:space="0" w:color="auto"/>
                                            <w:right w:val="none" w:sz="0" w:space="0" w:color="auto"/>
                                          </w:divBdr>
                                          <w:divsChild>
                                            <w:div w:id="2047900289">
                                              <w:marLeft w:val="0"/>
                                              <w:marRight w:val="0"/>
                                              <w:marTop w:val="0"/>
                                              <w:marBottom w:val="0"/>
                                              <w:divBdr>
                                                <w:top w:val="none" w:sz="0" w:space="0" w:color="auto"/>
                                                <w:left w:val="none" w:sz="0" w:space="0" w:color="auto"/>
                                                <w:bottom w:val="none" w:sz="0" w:space="0" w:color="auto"/>
                                                <w:right w:val="none" w:sz="0" w:space="0" w:color="auto"/>
                                              </w:divBdr>
                                              <w:divsChild>
                                                <w:div w:id="258417519">
                                                  <w:marLeft w:val="0"/>
                                                  <w:marRight w:val="0"/>
                                                  <w:marTop w:val="0"/>
                                                  <w:marBottom w:val="0"/>
                                                  <w:divBdr>
                                                    <w:top w:val="none" w:sz="0" w:space="0" w:color="auto"/>
                                                    <w:left w:val="none" w:sz="0" w:space="0" w:color="auto"/>
                                                    <w:bottom w:val="none" w:sz="0" w:space="0" w:color="auto"/>
                                                    <w:right w:val="none" w:sz="0" w:space="0" w:color="auto"/>
                                                  </w:divBdr>
                                                  <w:divsChild>
                                                    <w:div w:id="745495042">
                                                      <w:marLeft w:val="0"/>
                                                      <w:marRight w:val="0"/>
                                                      <w:marTop w:val="0"/>
                                                      <w:marBottom w:val="0"/>
                                                      <w:divBdr>
                                                        <w:top w:val="none" w:sz="0" w:space="0" w:color="auto"/>
                                                        <w:left w:val="none" w:sz="0" w:space="0" w:color="auto"/>
                                                        <w:bottom w:val="none" w:sz="0" w:space="0" w:color="auto"/>
                                                        <w:right w:val="none" w:sz="0" w:space="0" w:color="auto"/>
                                                      </w:divBdr>
                                                      <w:divsChild>
                                                        <w:div w:id="2965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275">
      <w:bodyDiv w:val="1"/>
      <w:marLeft w:val="0"/>
      <w:marRight w:val="0"/>
      <w:marTop w:val="0"/>
      <w:marBottom w:val="0"/>
      <w:divBdr>
        <w:top w:val="none" w:sz="0" w:space="0" w:color="auto"/>
        <w:left w:val="none" w:sz="0" w:space="0" w:color="auto"/>
        <w:bottom w:val="none" w:sz="0" w:space="0" w:color="auto"/>
        <w:right w:val="none" w:sz="0" w:space="0" w:color="auto"/>
      </w:divBdr>
    </w:div>
    <w:div w:id="20280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multipage-guide/using-service-reasonable-adjustments-disabled-people" TargetMode="External"/><Relationship Id="rId13" Type="http://schemas.openxmlformats.org/officeDocument/2006/relationships/hyperlink" Target="https://www.actiononhearingloss.org.uk/how-we-help/information-and-resources/publications/policy-statements/health-and-social-care/social-care/" TargetMode="External"/><Relationship Id="rId18" Type="http://schemas.openxmlformats.org/officeDocument/2006/relationships/hyperlink" Target="https://www.actiononhearingloss.org.uk/how-we-help/health-and-social-care-professionals/guidance-for-supporting-older-people-with-hearing-loss-in-care-setting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ctiononhearingloss.org.uk/how-we-help/information-and-resources/publications/research-reports/good-practice-northern-ireland/" TargetMode="External"/><Relationship Id="rId17" Type="http://schemas.openxmlformats.org/officeDocument/2006/relationships/hyperlink" Target="https://www.cqc.org.uk/sites/default/files/20170321_equality_objectives_2017-19.pdf" TargetMode="External"/><Relationship Id="rId2" Type="http://schemas.openxmlformats.org/officeDocument/2006/relationships/numbering" Target="numbering.xml"/><Relationship Id="rId16" Type="http://schemas.openxmlformats.org/officeDocument/2006/relationships/hyperlink" Target="http://bslscotlandact2015.scot/pla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onhearingloss.org.uk/how-we-help/information-and-resources/publications/research-reports/good-practice-wales/" TargetMode="External"/><Relationship Id="rId5" Type="http://schemas.openxmlformats.org/officeDocument/2006/relationships/webSettings" Target="webSettings.xml"/><Relationship Id="rId15" Type="http://schemas.openxmlformats.org/officeDocument/2006/relationships/hyperlink" Target="https://www.actiononhearingloss.org.uk/how-we-help/health-and-social-care-professionals/standards-for-accessible-information-and-communication/accessible-information-standard/" TargetMode="External"/><Relationship Id="rId23" Type="http://schemas.openxmlformats.org/officeDocument/2006/relationships/theme" Target="theme/theme1.xml"/><Relationship Id="rId10" Type="http://schemas.openxmlformats.org/officeDocument/2006/relationships/hyperlink" Target="https://www.actiononhearingloss.org.uk/how-we-help/information-and-resources/publications/research-reports/equal-treatment-scotla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onhearingloss.org.uk/how-we-help/information-and-resources/publications/research-reports/good-practice/" TargetMode="External"/><Relationship Id="rId14" Type="http://schemas.openxmlformats.org/officeDocument/2006/relationships/hyperlink" Target="http://www.england.nhs.uk/accessibleinf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actiononhearingloss.org.uk/how-we-help/information-and-resources/publications/research-reports/good-practice/" TargetMode="External"/><Relationship Id="rId18" Type="http://schemas.openxmlformats.org/officeDocument/2006/relationships/hyperlink" Target="https://www.gp-patient.co.uk/surveysandreports" TargetMode="External"/><Relationship Id="rId26" Type="http://schemas.openxmlformats.org/officeDocument/2006/relationships/hyperlink" Target="https://www.equalityhumanrights.com/en/our-work/news/ehrc-seeks-assurance-nhs-scotland-over-equal-access-health-care" TargetMode="External"/><Relationship Id="rId39" Type="http://schemas.openxmlformats.org/officeDocument/2006/relationships/hyperlink" Target="https://www.rnib.org.uk/sites/default/files/One_year_on_report%20-final.docx" TargetMode="External"/><Relationship Id="rId21" Type="http://schemas.openxmlformats.org/officeDocument/2006/relationships/hyperlink" Target="https://www.actiononhearingloss.org.uk/how-we-help/information-and-resources/publications/research-reports/good-practice-wales/" TargetMode="External"/><Relationship Id="rId34" Type="http://schemas.openxmlformats.org/officeDocument/2006/relationships/hyperlink" Target="https://www.actiononhearingloss.org.uk/how-we-help/information-and-resources/publications/research-reports/good-practice-wales/" TargetMode="External"/><Relationship Id="rId42" Type="http://schemas.openxmlformats.org/officeDocument/2006/relationships/hyperlink" Target="https://www.gp-patient.co.uk/surveysandreports" TargetMode="External"/><Relationship Id="rId7" Type="http://schemas.openxmlformats.org/officeDocument/2006/relationships/hyperlink" Target="http://www.gpone.wales.nhs.uk/sitesplus/documents/1000/WHC%202018%20030%20Revised%20%28English%29.pdf" TargetMode="External"/><Relationship Id="rId2" Type="http://schemas.openxmlformats.org/officeDocument/2006/relationships/hyperlink" Target="http://www.legislation.gov.uk/ukpga/2012/7/section/250" TargetMode="External"/><Relationship Id="rId16" Type="http://schemas.openxmlformats.org/officeDocument/2006/relationships/hyperlink" Target="https://www.rcgp.org.uk/policy/general-practice-forward-view/gp-forward-view-year-1.aspx" TargetMode="External"/><Relationship Id="rId20" Type="http://schemas.openxmlformats.org/officeDocument/2006/relationships/hyperlink" Target="http://www.actiononhearingloss.org.uk/goodpractice" TargetMode="External"/><Relationship Id="rId29" Type="http://schemas.openxmlformats.org/officeDocument/2006/relationships/hyperlink" Target="https://www.nrcpd.org.uk/news.php?article=178" TargetMode="External"/><Relationship Id="rId41" Type="http://schemas.openxmlformats.org/officeDocument/2006/relationships/hyperlink" Target="https://www.cqc.org.uk/sites/default/files/20171011_stateofcare1718_report.pdf" TargetMode="External"/><Relationship Id="rId1" Type="http://schemas.openxmlformats.org/officeDocument/2006/relationships/hyperlink" Target="https://www.england.nhs.uk/ourwork/patients/accessibleinfo-2/" TargetMode="External"/><Relationship Id="rId6" Type="http://schemas.openxmlformats.org/officeDocument/2006/relationships/hyperlink" Target="https://gov.wales/sites/default/files/publications/2019-04/all-wales-standards-for-accessible-communication-and-information-for-people-with-sensory-loss-large-print_0.pdf" TargetMode="External"/><Relationship Id="rId11" Type="http://schemas.openxmlformats.org/officeDocument/2006/relationships/hyperlink" Target="https://www.gov.scot/publications/british-sign-language-bsl-national-plan-2017-2023/" TargetMode="External"/><Relationship Id="rId24" Type="http://schemas.openxmlformats.org/officeDocument/2006/relationships/hyperlink" Target="http://www.actiononhearingloss.org.uk/accessallareas" TargetMode="External"/><Relationship Id="rId32" Type="http://schemas.openxmlformats.org/officeDocument/2006/relationships/hyperlink" Target="https://www.rcpsych.ac.uk/improving-care/ccqi/quality-networks-accreditation/qnmhd/info-for-commissioners/guidance-to-improve-deaf-people%E2%80%99s-access-to-mental-health-services" TargetMode="External"/><Relationship Id="rId37" Type="http://schemas.openxmlformats.org/officeDocument/2006/relationships/hyperlink" Target="https://www.cqc.org.uk/sites/default/files/20171011_stateofcare1718_report.pdf" TargetMode="External"/><Relationship Id="rId40" Type="http://schemas.openxmlformats.org/officeDocument/2006/relationships/hyperlink" Target="https://www.england.nhs.uk/nhs-standard-contract/19-20/" TargetMode="External"/><Relationship Id="rId5" Type="http://schemas.openxmlformats.org/officeDocument/2006/relationships/hyperlink" Target="https://www.england.nhs.uk/wp-content/uploads/2015/03/act-plan-hearing-loss-upd.pdf" TargetMode="External"/><Relationship Id="rId15" Type="http://schemas.openxmlformats.org/officeDocument/2006/relationships/hyperlink" Target="https://www.england.nhs.uk/wp-content/uploads/2016/04/gpfv.pdf" TargetMode="External"/><Relationship Id="rId23" Type="http://schemas.openxmlformats.org/officeDocument/2006/relationships/hyperlink" Target="https://www.england.nhs.uk/ourwork/patients/accessibleinfo-2/" TargetMode="External"/><Relationship Id="rId28" Type="http://schemas.openxmlformats.org/officeDocument/2006/relationships/hyperlink" Target="http://www.signhealth.org.uk/sickofit/" TargetMode="External"/><Relationship Id="rId36" Type="http://schemas.openxmlformats.org/officeDocument/2006/relationships/hyperlink" Target="http://www.actiononhearingloss.org.uk/-/media/ahl/documents/research-and-policy/reports/care-home-report.pdf" TargetMode="External"/><Relationship Id="rId10" Type="http://schemas.openxmlformats.org/officeDocument/2006/relationships/hyperlink" Target="http://bslscotlandact2015.scot/" TargetMode="External"/><Relationship Id="rId19" Type="http://schemas.openxmlformats.org/officeDocument/2006/relationships/hyperlink" Target="https://www.ons.gov.uk/businessindustryandtrade/itandinternetindustry/bulletins/internetusers/2018" TargetMode="External"/><Relationship Id="rId31" Type="http://schemas.openxmlformats.org/officeDocument/2006/relationships/hyperlink" Target="https://www.ons.gov.uk/businessindustryandtrade/itandinternetindustry/bulletins/internetusers/2018" TargetMode="External"/><Relationship Id="rId4" Type="http://schemas.openxmlformats.org/officeDocument/2006/relationships/hyperlink" Target="https://www.nice.org.uk/guidance/ng98" TargetMode="External"/><Relationship Id="rId9" Type="http://schemas.openxmlformats.org/officeDocument/2006/relationships/hyperlink" Target="https://www.gov.scot/publications/health-social-care-standards-support-life/" TargetMode="External"/><Relationship Id="rId14" Type="http://schemas.openxmlformats.org/officeDocument/2006/relationships/hyperlink" Target="https://www.gp-patient.co.uk/surveysandreports" TargetMode="External"/><Relationship Id="rId22" Type="http://schemas.openxmlformats.org/officeDocument/2006/relationships/hyperlink" Target="http://www.actiononhearingloss.org.uk/accessallareas" TargetMode="External"/><Relationship Id="rId27" Type="http://schemas.openxmlformats.org/officeDocument/2006/relationships/hyperlink" Target="http://www.signhealth.org.uk/sickofit/" TargetMode="External"/><Relationship Id="rId30" Type="http://schemas.openxmlformats.org/officeDocument/2006/relationships/hyperlink" Target="http://www.actiononhearingloss.org.uk/hearingmatters" TargetMode="External"/><Relationship Id="rId35" Type="http://schemas.openxmlformats.org/officeDocument/2006/relationships/hyperlink" Target="https://www.bps.org.uk/sites/bps.org.uk/files/Policy/Policy%20-%20Files/Working%20with%20interpreters%20-%20guidelines%20for%20psychologists.pdf" TargetMode="External"/><Relationship Id="rId8" Type="http://schemas.openxmlformats.org/officeDocument/2006/relationships/hyperlink" Target="https://www.nhsinform.scot/media/1339/the-charter-of-patients-rights-english.pdf" TargetMode="External"/><Relationship Id="rId3" Type="http://schemas.openxmlformats.org/officeDocument/2006/relationships/hyperlink" Target="https://www.gov.uk/government/publications/care-act-statutory-guidance/care-and-support-statutory-guidance" TargetMode="External"/><Relationship Id="rId12" Type="http://schemas.openxmlformats.org/officeDocument/2006/relationships/hyperlink" Target="https://www.actiononhearingloss.org.uk/how-we-help/information-and-resources/publications/research-reports/creating-accessible-primary-care-services-for-people-with-sensory-loss/" TargetMode="External"/><Relationship Id="rId17" Type="http://schemas.openxmlformats.org/officeDocument/2006/relationships/hyperlink" Target="https://bmjopen.bmj.com/content/8/12/e026197" TargetMode="External"/><Relationship Id="rId25" Type="http://schemas.openxmlformats.org/officeDocument/2006/relationships/hyperlink" Target="https://www.earfoundation.org.uk/research/adult-strategy-reports/the-real-cost-of-adult-hearing-loss-2014" TargetMode="External"/><Relationship Id="rId33" Type="http://schemas.openxmlformats.org/officeDocument/2006/relationships/hyperlink" Target="https://www.jcpmh.info/wp-content/uploads/jcpmh-deaf-guide.pdf" TargetMode="External"/><Relationship Id="rId38" Type="http://schemas.openxmlformats.org/officeDocument/2006/relationships/hyperlink" Target="https://www.england.nhs.uk/wp-content/uploads/2016/07/HL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02ED-B217-864C-A9D2-8A4F3C98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9787</Words>
  <Characters>55790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Shackleford</dc:creator>
  <cp:keywords/>
  <dc:description/>
  <cp:lastModifiedBy>Microsoft Office User</cp:lastModifiedBy>
  <cp:revision>2</cp:revision>
  <cp:lastPrinted>2019-07-16T15:44:00Z</cp:lastPrinted>
  <dcterms:created xsi:type="dcterms:W3CDTF">2019-08-13T14:49:00Z</dcterms:created>
  <dcterms:modified xsi:type="dcterms:W3CDTF">2019-08-13T14:49:00Z</dcterms:modified>
</cp:coreProperties>
</file>